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0B9" w:rsidRPr="002B70B9" w:rsidRDefault="002B70B9" w:rsidP="002B70B9">
      <w:pPr>
        <w:widowControl/>
        <w:shd w:val="clear" w:color="auto" w:fill="FFFFFF"/>
        <w:spacing w:line="450" w:lineRule="atLeast"/>
        <w:jc w:val="center"/>
        <w:outlineLvl w:val="0"/>
        <w:rPr>
          <w:rFonts w:asciiTheme="minorEastAsia" w:hAnsiTheme="minorEastAsia" w:cs="宋体"/>
          <w:b/>
          <w:bCs/>
          <w:color w:val="0A6291"/>
          <w:kern w:val="36"/>
          <w:sz w:val="44"/>
          <w:szCs w:val="44"/>
        </w:rPr>
      </w:pPr>
      <w:r w:rsidRPr="002B70B9">
        <w:rPr>
          <w:rFonts w:asciiTheme="minorEastAsia" w:hAnsiTheme="minorEastAsia" w:cs="宋体"/>
          <w:b/>
          <w:bCs/>
          <w:color w:val="0A6291"/>
          <w:kern w:val="36"/>
          <w:sz w:val="44"/>
          <w:szCs w:val="44"/>
        </w:rPr>
        <w:t>我院开展中秋节前正风</w:t>
      </w:r>
      <w:proofErr w:type="gramStart"/>
      <w:r w:rsidRPr="002B70B9">
        <w:rPr>
          <w:rFonts w:asciiTheme="minorEastAsia" w:hAnsiTheme="minorEastAsia" w:cs="宋体"/>
          <w:b/>
          <w:bCs/>
          <w:color w:val="0A6291"/>
          <w:kern w:val="36"/>
          <w:sz w:val="44"/>
          <w:szCs w:val="44"/>
        </w:rPr>
        <w:t>肃</w:t>
      </w:r>
      <w:proofErr w:type="gramEnd"/>
      <w:r w:rsidRPr="002B70B9">
        <w:rPr>
          <w:rFonts w:asciiTheme="minorEastAsia" w:hAnsiTheme="minorEastAsia" w:cs="宋体"/>
          <w:b/>
          <w:bCs/>
          <w:color w:val="0A6291"/>
          <w:kern w:val="36"/>
          <w:sz w:val="44"/>
          <w:szCs w:val="44"/>
        </w:rPr>
        <w:t>纪专项检查</w:t>
      </w:r>
    </w:p>
    <w:p w:rsidR="002B70B9" w:rsidRPr="002B70B9" w:rsidRDefault="002B70B9" w:rsidP="002B70B9">
      <w:pPr>
        <w:widowControl/>
        <w:pBdr>
          <w:bottom w:val="single" w:sz="6" w:space="0" w:color="E9E9E9"/>
        </w:pBdr>
        <w:shd w:val="clear" w:color="auto" w:fill="FFFFFF"/>
        <w:spacing w:line="450" w:lineRule="atLeast"/>
        <w:jc w:val="center"/>
        <w:outlineLvl w:val="2"/>
        <w:rPr>
          <w:rFonts w:ascii="Verdana" w:eastAsia="宋体" w:hAnsi="Verdana" w:cs="宋体"/>
          <w:color w:val="5A5A5A"/>
          <w:kern w:val="0"/>
          <w:sz w:val="18"/>
          <w:szCs w:val="18"/>
        </w:rPr>
      </w:pPr>
      <w:r w:rsidRPr="002B70B9">
        <w:rPr>
          <w:rFonts w:ascii="Verdana" w:eastAsia="宋体" w:hAnsi="Verdana" w:cs="宋体"/>
          <w:color w:val="5A5A5A"/>
          <w:kern w:val="0"/>
          <w:sz w:val="18"/>
          <w:szCs w:val="18"/>
        </w:rPr>
        <w:t>字号：</w:t>
      </w:r>
      <w:hyperlink r:id="rId6" w:history="1">
        <w:r w:rsidRPr="002B70B9">
          <w:rPr>
            <w:rFonts w:ascii="Verdana" w:eastAsia="宋体" w:hAnsi="Verdana" w:cs="宋体"/>
            <w:color w:val="5A5A5A"/>
            <w:kern w:val="0"/>
            <w:sz w:val="18"/>
          </w:rPr>
          <w:t>大</w:t>
        </w:r>
      </w:hyperlink>
      <w:r w:rsidRPr="002B70B9">
        <w:rPr>
          <w:rFonts w:ascii="Verdana" w:eastAsia="宋体" w:hAnsi="Verdana" w:cs="宋体"/>
          <w:color w:val="5A5A5A"/>
          <w:kern w:val="0"/>
          <w:sz w:val="18"/>
          <w:szCs w:val="18"/>
        </w:rPr>
        <w:t>︱</w:t>
      </w:r>
      <w:hyperlink r:id="rId7" w:history="1">
        <w:r w:rsidRPr="002B70B9">
          <w:rPr>
            <w:rFonts w:ascii="Verdana" w:eastAsia="宋体" w:hAnsi="Verdana" w:cs="宋体"/>
            <w:color w:val="5A5A5A"/>
            <w:kern w:val="0"/>
            <w:sz w:val="18"/>
          </w:rPr>
          <w:t>中</w:t>
        </w:r>
      </w:hyperlink>
      <w:r w:rsidRPr="002B70B9">
        <w:rPr>
          <w:rFonts w:ascii="Verdana" w:eastAsia="宋体" w:hAnsi="Verdana" w:cs="宋体"/>
          <w:color w:val="5A5A5A"/>
          <w:kern w:val="0"/>
          <w:sz w:val="18"/>
          <w:szCs w:val="18"/>
        </w:rPr>
        <w:t>︱</w:t>
      </w:r>
      <w:hyperlink r:id="rId8" w:history="1">
        <w:r w:rsidRPr="002B70B9">
          <w:rPr>
            <w:rFonts w:ascii="Verdana" w:eastAsia="宋体" w:hAnsi="Verdana" w:cs="宋体"/>
            <w:color w:val="5A5A5A"/>
            <w:kern w:val="0"/>
            <w:sz w:val="18"/>
          </w:rPr>
          <w:t>小</w:t>
        </w:r>
      </w:hyperlink>
      <w:r w:rsidRPr="002B70B9">
        <w:rPr>
          <w:rFonts w:ascii="Verdana" w:eastAsia="宋体" w:hAnsi="Verdana" w:cs="宋体"/>
          <w:color w:val="5A5A5A"/>
          <w:kern w:val="0"/>
          <w:sz w:val="18"/>
          <w:szCs w:val="18"/>
        </w:rPr>
        <w:t>    </w:t>
      </w:r>
      <w:hyperlink r:id="rId9" w:history="1">
        <w:r w:rsidRPr="002B70B9">
          <w:rPr>
            <w:rFonts w:ascii="Verdana" w:eastAsia="宋体" w:hAnsi="Verdana" w:cs="宋体"/>
            <w:color w:val="5A5A5A"/>
            <w:kern w:val="0"/>
            <w:sz w:val="18"/>
          </w:rPr>
          <w:t>[</w:t>
        </w:r>
        <w:r w:rsidRPr="002B70B9">
          <w:rPr>
            <w:rFonts w:ascii="Verdana" w:eastAsia="宋体" w:hAnsi="Verdana" w:cs="宋体"/>
            <w:color w:val="5A5A5A"/>
            <w:kern w:val="0"/>
            <w:sz w:val="18"/>
          </w:rPr>
          <w:t>返回</w:t>
        </w:r>
        <w:r w:rsidRPr="002B70B9">
          <w:rPr>
            <w:rFonts w:ascii="Verdana" w:eastAsia="宋体" w:hAnsi="Verdana" w:cs="宋体"/>
            <w:color w:val="5A5A5A"/>
            <w:kern w:val="0"/>
            <w:sz w:val="18"/>
          </w:rPr>
          <w:t>]</w:t>
        </w:r>
      </w:hyperlink>
      <w:r w:rsidRPr="002B70B9">
        <w:rPr>
          <w:rFonts w:ascii="Verdana" w:eastAsia="宋体" w:hAnsi="Verdana" w:cs="宋体"/>
          <w:color w:val="5A5A5A"/>
          <w:kern w:val="0"/>
          <w:sz w:val="18"/>
          <w:szCs w:val="18"/>
        </w:rPr>
        <w:t>    </w:t>
      </w:r>
      <w:r w:rsidRPr="002B70B9">
        <w:rPr>
          <w:rFonts w:ascii="Verdana" w:eastAsia="宋体" w:hAnsi="Verdana" w:cs="宋体"/>
          <w:color w:val="5A5A5A"/>
          <w:kern w:val="0"/>
          <w:sz w:val="18"/>
          <w:szCs w:val="18"/>
        </w:rPr>
        <w:t>来源：监察室</w:t>
      </w:r>
      <w:r w:rsidRPr="002B70B9">
        <w:rPr>
          <w:rFonts w:ascii="Verdana" w:eastAsia="宋体" w:hAnsi="Verdana" w:cs="宋体"/>
          <w:color w:val="5A5A5A"/>
          <w:kern w:val="0"/>
          <w:sz w:val="18"/>
        </w:rPr>
        <w:t> </w:t>
      </w:r>
      <w:r w:rsidRPr="002B70B9">
        <w:rPr>
          <w:rFonts w:ascii="Verdana" w:eastAsia="宋体" w:hAnsi="Verdana" w:cs="宋体"/>
          <w:color w:val="5A5A5A"/>
          <w:kern w:val="0"/>
          <w:sz w:val="18"/>
          <w:szCs w:val="18"/>
        </w:rPr>
        <w:t>作者：陈素玲</w:t>
      </w:r>
      <w:r w:rsidRPr="002B70B9">
        <w:rPr>
          <w:rFonts w:ascii="Verdana" w:eastAsia="宋体" w:hAnsi="Verdana" w:cs="宋体"/>
          <w:color w:val="5A5A5A"/>
          <w:kern w:val="0"/>
          <w:sz w:val="18"/>
        </w:rPr>
        <w:t> </w:t>
      </w:r>
      <w:r w:rsidRPr="002B70B9">
        <w:rPr>
          <w:rFonts w:ascii="Verdana" w:eastAsia="宋体" w:hAnsi="Verdana" w:cs="宋体"/>
          <w:color w:val="5A5A5A"/>
          <w:kern w:val="0"/>
          <w:sz w:val="18"/>
          <w:szCs w:val="18"/>
        </w:rPr>
        <w:t>浏览：</w:t>
      </w:r>
      <w:r w:rsidRPr="002B70B9">
        <w:rPr>
          <w:rFonts w:ascii="Verdana" w:eastAsia="宋体" w:hAnsi="Verdana" w:cs="宋体"/>
          <w:color w:val="5A5A5A"/>
          <w:kern w:val="0"/>
          <w:sz w:val="18"/>
          <w:szCs w:val="18"/>
        </w:rPr>
        <w:t xml:space="preserve">81 </w:t>
      </w:r>
      <w:r w:rsidRPr="002B70B9">
        <w:rPr>
          <w:rFonts w:ascii="Verdana" w:eastAsia="宋体" w:hAnsi="Verdana" w:cs="宋体"/>
          <w:color w:val="5A5A5A"/>
          <w:kern w:val="0"/>
          <w:sz w:val="18"/>
          <w:szCs w:val="18"/>
        </w:rPr>
        <w:t xml:space="preserve">　发布时间</w:t>
      </w:r>
      <w:r w:rsidRPr="002B70B9">
        <w:rPr>
          <w:rFonts w:ascii="Verdana" w:eastAsia="宋体" w:hAnsi="Verdana" w:cs="宋体"/>
          <w:color w:val="5A5A5A"/>
          <w:kern w:val="0"/>
          <w:sz w:val="18"/>
          <w:szCs w:val="18"/>
        </w:rPr>
        <w:t>:2014-09-04 13:44:03</w:t>
      </w:r>
    </w:p>
    <w:p w:rsidR="002B70B9" w:rsidRPr="002B70B9" w:rsidRDefault="002B70B9" w:rsidP="002B70B9">
      <w:pPr>
        <w:widowControl/>
        <w:shd w:val="clear" w:color="auto" w:fill="FFFFFF"/>
        <w:spacing w:line="420" w:lineRule="atLeast"/>
        <w:ind w:firstLine="600"/>
        <w:jc w:val="left"/>
        <w:rPr>
          <w:rFonts w:ascii="宋体" w:eastAsia="宋体" w:hAnsi="宋体" w:cs="宋体"/>
          <w:color w:val="5A5A5A"/>
          <w:kern w:val="0"/>
          <w:sz w:val="24"/>
          <w:szCs w:val="24"/>
        </w:rPr>
      </w:pPr>
      <w:r w:rsidRPr="002B70B9">
        <w:rPr>
          <w:rFonts w:ascii="仿宋_GB2312" w:eastAsia="仿宋_GB2312" w:hAnsi="宋体" w:cs="宋体" w:hint="eastAsia"/>
          <w:color w:val="5A5A5A"/>
          <w:kern w:val="0"/>
          <w:sz w:val="27"/>
          <w:szCs w:val="27"/>
        </w:rPr>
        <w:t>本周末即将迎来一年一度的中秋小长假，节日期间是否存在纪事松散、办事拖拉等不正之风的反弹回潮现象？为认真贯彻《浙江省正风肃纪十个严禁》、《中共温州市纪委关于在中秋国庆期间严格落实中央八项规定精神的通知》以及《中共温州市纪委关于在全市范围内开展“破两难、刹两局、盯两节”正风肃纪专项检查的通知》精神，9月3日由我院党总支、监察室、人事科成立正风</w:t>
      </w:r>
      <w:proofErr w:type="gramStart"/>
      <w:r w:rsidRPr="002B70B9">
        <w:rPr>
          <w:rFonts w:ascii="仿宋_GB2312" w:eastAsia="仿宋_GB2312" w:hAnsi="宋体" w:cs="宋体" w:hint="eastAsia"/>
          <w:color w:val="5A5A5A"/>
          <w:kern w:val="0"/>
          <w:sz w:val="27"/>
          <w:szCs w:val="27"/>
        </w:rPr>
        <w:t>肃</w:t>
      </w:r>
      <w:proofErr w:type="gramEnd"/>
      <w:r w:rsidRPr="002B70B9">
        <w:rPr>
          <w:rFonts w:ascii="仿宋_GB2312" w:eastAsia="仿宋_GB2312" w:hAnsi="宋体" w:cs="宋体" w:hint="eastAsia"/>
          <w:color w:val="5A5A5A"/>
          <w:kern w:val="0"/>
          <w:sz w:val="27"/>
          <w:szCs w:val="27"/>
        </w:rPr>
        <w:t>纪检查小组，进行专项突击检查，要求全体干部职工要统一思想，严格按照活动要求</w:t>
      </w:r>
      <w:proofErr w:type="gramStart"/>
      <w:r w:rsidRPr="002B70B9">
        <w:rPr>
          <w:rFonts w:ascii="仿宋_GB2312" w:eastAsia="仿宋_GB2312" w:hAnsi="宋体" w:cs="宋体" w:hint="eastAsia"/>
          <w:color w:val="5A5A5A"/>
          <w:kern w:val="0"/>
          <w:sz w:val="27"/>
          <w:szCs w:val="27"/>
        </w:rPr>
        <w:t>深入查</w:t>
      </w:r>
      <w:proofErr w:type="gramEnd"/>
      <w:r w:rsidRPr="002B70B9">
        <w:rPr>
          <w:rFonts w:ascii="仿宋_GB2312" w:eastAsia="仿宋_GB2312" w:hAnsi="宋体" w:cs="宋体" w:hint="eastAsia"/>
          <w:color w:val="5A5A5A"/>
          <w:kern w:val="0"/>
          <w:sz w:val="27"/>
          <w:szCs w:val="27"/>
        </w:rPr>
        <w:t>摆，扎实整改，进一步查找各种不良现象和工作作风。从检查结果来看，各科室落实有关规定总体情况良好。对个别科室人员未佩戴胸牌及上班时间玩手机等情况，已按医院有关规章制度进行处理，并对相关负责人进行约谈，强调制度落实，坚决防止“四风”反弹，努力营造欢乐、祥和、廉洁、轻松的节日氛围。同时，节日期间，我院正风</w:t>
      </w:r>
      <w:proofErr w:type="gramStart"/>
      <w:r w:rsidRPr="002B70B9">
        <w:rPr>
          <w:rFonts w:ascii="仿宋_GB2312" w:eastAsia="仿宋_GB2312" w:hAnsi="宋体" w:cs="宋体" w:hint="eastAsia"/>
          <w:color w:val="5A5A5A"/>
          <w:kern w:val="0"/>
          <w:sz w:val="27"/>
          <w:szCs w:val="27"/>
        </w:rPr>
        <w:t>肃纪组</w:t>
      </w:r>
      <w:proofErr w:type="gramEnd"/>
      <w:r w:rsidRPr="002B70B9">
        <w:rPr>
          <w:rFonts w:ascii="仿宋_GB2312" w:eastAsia="仿宋_GB2312" w:hAnsi="宋体" w:cs="宋体" w:hint="eastAsia"/>
          <w:color w:val="5A5A5A"/>
          <w:kern w:val="0"/>
          <w:sz w:val="27"/>
          <w:szCs w:val="27"/>
        </w:rPr>
        <w:t>还将继续加大检查力度，坚决防止“节日病”等相关问题的发生和回潮。</w:t>
      </w:r>
    </w:p>
    <w:p w:rsidR="00000000" w:rsidRPr="002B70B9" w:rsidRDefault="002B70B9"/>
    <w:sectPr w:rsidR="00000000" w:rsidRPr="002B70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70B9" w:rsidRDefault="002B70B9" w:rsidP="002B70B9">
      <w:r>
        <w:separator/>
      </w:r>
    </w:p>
  </w:endnote>
  <w:endnote w:type="continuationSeparator" w:id="1">
    <w:p w:rsidR="002B70B9" w:rsidRDefault="002B70B9" w:rsidP="002B70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宋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70B9" w:rsidRDefault="002B70B9" w:rsidP="002B70B9">
      <w:r>
        <w:separator/>
      </w:r>
    </w:p>
  </w:footnote>
  <w:footnote w:type="continuationSeparator" w:id="1">
    <w:p w:rsidR="002B70B9" w:rsidRDefault="002B70B9" w:rsidP="002B70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B70B9"/>
    <w:rsid w:val="002B70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B70B9"/>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2B70B9"/>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B70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B70B9"/>
    <w:rPr>
      <w:sz w:val="18"/>
      <w:szCs w:val="18"/>
    </w:rPr>
  </w:style>
  <w:style w:type="paragraph" w:styleId="a4">
    <w:name w:val="footer"/>
    <w:basedOn w:val="a"/>
    <w:link w:val="Char0"/>
    <w:uiPriority w:val="99"/>
    <w:semiHidden/>
    <w:unhideWhenUsed/>
    <w:rsid w:val="002B70B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B70B9"/>
    <w:rPr>
      <w:sz w:val="18"/>
      <w:szCs w:val="18"/>
    </w:rPr>
  </w:style>
  <w:style w:type="character" w:customStyle="1" w:styleId="1Char">
    <w:name w:val="标题 1 Char"/>
    <w:basedOn w:val="a0"/>
    <w:link w:val="1"/>
    <w:uiPriority w:val="9"/>
    <w:rsid w:val="002B70B9"/>
    <w:rPr>
      <w:rFonts w:ascii="宋体" w:eastAsia="宋体" w:hAnsi="宋体" w:cs="宋体"/>
      <w:b/>
      <w:bCs/>
      <w:kern w:val="36"/>
      <w:sz w:val="48"/>
      <w:szCs w:val="48"/>
    </w:rPr>
  </w:style>
  <w:style w:type="character" w:customStyle="1" w:styleId="3Char">
    <w:name w:val="标题 3 Char"/>
    <w:basedOn w:val="a0"/>
    <w:link w:val="3"/>
    <w:uiPriority w:val="9"/>
    <w:rsid w:val="002B70B9"/>
    <w:rPr>
      <w:rFonts w:ascii="宋体" w:eastAsia="宋体" w:hAnsi="宋体" w:cs="宋体"/>
      <w:b/>
      <w:bCs/>
      <w:kern w:val="0"/>
      <w:sz w:val="27"/>
      <w:szCs w:val="27"/>
    </w:rPr>
  </w:style>
  <w:style w:type="character" w:styleId="a5">
    <w:name w:val="Hyperlink"/>
    <w:basedOn w:val="a0"/>
    <w:uiPriority w:val="99"/>
    <w:semiHidden/>
    <w:unhideWhenUsed/>
    <w:rsid w:val="002B70B9"/>
    <w:rPr>
      <w:color w:val="0000FF"/>
      <w:u w:val="single"/>
    </w:rPr>
  </w:style>
  <w:style w:type="character" w:customStyle="1" w:styleId="apple-converted-space">
    <w:name w:val="apple-converted-space"/>
    <w:basedOn w:val="a0"/>
    <w:rsid w:val="002B70B9"/>
  </w:style>
</w:styles>
</file>

<file path=word/webSettings.xml><?xml version="1.0" encoding="utf-8"?>
<w:webSettings xmlns:r="http://schemas.openxmlformats.org/officeDocument/2006/relationships" xmlns:w="http://schemas.openxmlformats.org/wordprocessingml/2006/main">
  <w:divs>
    <w:div w:id="249433389">
      <w:bodyDiv w:val="1"/>
      <w:marLeft w:val="0"/>
      <w:marRight w:val="0"/>
      <w:marTop w:val="0"/>
      <w:marBottom w:val="0"/>
      <w:divBdr>
        <w:top w:val="none" w:sz="0" w:space="0" w:color="auto"/>
        <w:left w:val="none" w:sz="0" w:space="0" w:color="auto"/>
        <w:bottom w:val="none" w:sz="0" w:space="0" w:color="auto"/>
        <w:right w:val="none" w:sz="0" w:space="0" w:color="auto"/>
      </w:divBdr>
      <w:divsChild>
        <w:div w:id="16086558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zoom(12)" TargetMode="External"/><Relationship Id="rId3" Type="http://schemas.openxmlformats.org/officeDocument/2006/relationships/webSettings" Target="webSettings.xml"/><Relationship Id="rId7" Type="http://schemas.openxmlformats.org/officeDocument/2006/relationships/hyperlink" Target="javascript:zoom(1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zoom(16)"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javascript:history.go(-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zhouyingying</dc:creator>
  <cp:keywords/>
  <dc:description/>
  <cp:lastModifiedBy>zhouyingying</cp:lastModifiedBy>
  <cp:revision>2</cp:revision>
  <dcterms:created xsi:type="dcterms:W3CDTF">2014-10-14T11:19:00Z</dcterms:created>
  <dcterms:modified xsi:type="dcterms:W3CDTF">2014-10-14T11:19:00Z</dcterms:modified>
</cp:coreProperties>
</file>