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distribute"/>
        <w:rPr>
          <w:rFonts w:hint="default" w:ascii="Times New Roman" w:hAnsi="Times New Roman" w:eastAsia="新宋体" w:cs="Times New Roman"/>
          <w:b/>
          <w:bCs/>
          <w:i w:val="0"/>
          <w:iCs w:val="0"/>
          <w:color w:val="auto"/>
          <w:sz w:val="96"/>
          <w:szCs w:val="96"/>
          <w:highlight w:val="none"/>
          <w:lang w:eastAsia="zh-CN"/>
        </w:rPr>
      </w:pPr>
    </w:p>
    <w:p>
      <w:pPr>
        <w:keepNext w:val="0"/>
        <w:keepLines w:val="0"/>
        <w:pageBreakBefore w:val="0"/>
        <w:widowControl w:val="0"/>
        <w:kinsoku/>
        <w:wordWrap/>
        <w:overflowPunct/>
        <w:topLinePunct w:val="0"/>
        <w:autoSpaceDE/>
        <w:autoSpaceDN/>
        <w:bidi w:val="0"/>
        <w:adjustRightInd/>
        <w:snapToGrid/>
        <w:jc w:val="distribute"/>
        <w:textAlignment w:val="auto"/>
        <w:rPr>
          <w:rFonts w:hint="eastAsia" w:ascii="Times New Roman" w:hAnsi="Times New Roman" w:eastAsia="新宋体" w:cs="Times New Roman"/>
          <w:b/>
          <w:bCs/>
          <w:color w:val="auto"/>
          <w:sz w:val="96"/>
          <w:szCs w:val="96"/>
          <w:highlight w:val="none"/>
          <w:lang w:eastAsia="zh-CN"/>
        </w:rPr>
      </w:pPr>
      <w:r>
        <w:rPr>
          <w:rFonts w:hint="eastAsia" w:ascii="Times New Roman" w:hAnsi="Times New Roman" w:eastAsia="新宋体" w:cs="Times New Roman"/>
          <w:color w:val="auto"/>
          <w:spacing w:val="57"/>
          <w:sz w:val="72"/>
          <w:szCs w:val="72"/>
          <w:highlight w:val="none"/>
          <w:lang w:eastAsia="zh-CN"/>
        </w:rPr>
        <w:t>温州市第七人民医院</w:t>
      </w:r>
    </w:p>
    <w:p>
      <w:pPr>
        <w:jc w:val="center"/>
        <w:rPr>
          <w:rFonts w:hint="default" w:ascii="Times New Roman" w:hAnsi="Times New Roman" w:eastAsia="新宋体" w:cs="Times New Roman"/>
          <w:b/>
          <w:bCs/>
          <w:color w:val="auto"/>
          <w:spacing w:val="140"/>
          <w:sz w:val="72"/>
          <w:highlight w:val="none"/>
        </w:rPr>
      </w:pPr>
    </w:p>
    <w:p>
      <w:pPr>
        <w:jc w:val="center"/>
        <w:rPr>
          <w:rFonts w:hint="default" w:ascii="Times New Roman" w:hAnsi="Times New Roman" w:eastAsia="新宋体" w:cs="Times New Roman"/>
          <w:b/>
          <w:bCs/>
          <w:color w:val="auto"/>
          <w:spacing w:val="140"/>
          <w:sz w:val="72"/>
          <w:highlight w:val="none"/>
        </w:rPr>
      </w:pPr>
    </w:p>
    <w:p>
      <w:pPr>
        <w:adjustRightInd w:val="0"/>
        <w:snapToGrid w:val="0"/>
        <w:spacing w:line="480" w:lineRule="auto"/>
        <w:ind w:right="361"/>
        <w:jc w:val="center"/>
        <w:rPr>
          <w:rFonts w:hint="default" w:ascii="Times New Roman" w:hAnsi="Times New Roman" w:eastAsia="新宋体" w:cs="Times New Roman"/>
          <w:color w:val="auto"/>
          <w:spacing w:val="140"/>
          <w:sz w:val="84"/>
          <w:szCs w:val="84"/>
          <w:highlight w:val="none"/>
        </w:rPr>
      </w:pPr>
      <w:r>
        <w:rPr>
          <w:rFonts w:hint="default" w:ascii="Times New Roman" w:hAnsi="Times New Roman" w:eastAsia="新宋体" w:cs="Times New Roman"/>
          <w:b/>
          <w:bCs/>
          <w:color w:val="auto"/>
          <w:spacing w:val="140"/>
          <w:sz w:val="84"/>
          <w:szCs w:val="84"/>
          <w:highlight w:val="none"/>
        </w:rPr>
        <w:t>谈 判 文 件</w:t>
      </w:r>
    </w:p>
    <w:p>
      <w:pPr>
        <w:spacing w:line="800" w:lineRule="exact"/>
        <w:ind w:firstLine="1140" w:firstLineChars="300"/>
        <w:rPr>
          <w:rFonts w:hint="default" w:ascii="Times New Roman" w:hAnsi="Times New Roman" w:eastAsia="新宋体" w:cs="Times New Roman"/>
          <w:color w:val="auto"/>
          <w:spacing w:val="40"/>
          <w:sz w:val="30"/>
          <w:szCs w:val="30"/>
          <w:highlight w:val="none"/>
        </w:rPr>
      </w:pPr>
    </w:p>
    <w:tbl>
      <w:tblPr>
        <w:tblStyle w:val="32"/>
        <w:tblW w:w="0" w:type="auto"/>
        <w:tblInd w:w="53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911"/>
        <w:gridCol w:w="62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911" w:type="dxa"/>
            <w:noWrap w:val="0"/>
            <w:vAlign w:val="center"/>
          </w:tcPr>
          <w:p>
            <w:pPr>
              <w:keepNext w:val="0"/>
              <w:keepLines w:val="0"/>
              <w:suppressLineNumbers w:val="0"/>
              <w:spacing w:before="0" w:beforeAutospacing="0" w:after="0" w:afterAutospacing="0" w:line="700" w:lineRule="exact"/>
              <w:ind w:left="0" w:right="0"/>
              <w:jc w:val="center"/>
              <w:rPr>
                <w:rFonts w:hint="default" w:ascii="Times New Roman" w:hAnsi="Times New Roman" w:eastAsia="新宋体" w:cs="Times New Roman"/>
                <w:b w:val="0"/>
                <w:bCs w:val="0"/>
                <w:color w:val="auto"/>
                <w:sz w:val="24"/>
                <w:highlight w:val="none"/>
                <w:vertAlign w:val="baseline"/>
              </w:rPr>
            </w:pPr>
            <w:r>
              <w:rPr>
                <w:rFonts w:hint="default" w:ascii="Times New Roman" w:hAnsi="Times New Roman" w:eastAsia="新宋体" w:cs="Times New Roman"/>
                <w:b w:val="0"/>
                <w:bCs w:val="0"/>
                <w:color w:val="auto"/>
                <w:spacing w:val="40"/>
                <w:sz w:val="30"/>
                <w:szCs w:val="30"/>
                <w:highlight w:val="none"/>
              </w:rPr>
              <w:t>项 目 编 号</w:t>
            </w:r>
            <w:r>
              <w:rPr>
                <w:rFonts w:hint="default" w:ascii="Times New Roman" w:hAnsi="Times New Roman" w:eastAsia="新宋体" w:cs="Times New Roman"/>
                <w:b w:val="0"/>
                <w:bCs w:val="0"/>
                <w:color w:val="auto"/>
                <w:spacing w:val="40"/>
                <w:sz w:val="28"/>
                <w:highlight w:val="none"/>
              </w:rPr>
              <w:t>：</w:t>
            </w:r>
          </w:p>
        </w:tc>
        <w:tc>
          <w:tcPr>
            <w:tcW w:w="6205" w:type="dxa"/>
            <w:noWrap w:val="0"/>
            <w:vAlign w:val="center"/>
          </w:tcPr>
          <w:p>
            <w:pPr>
              <w:keepNext w:val="0"/>
              <w:keepLines w:val="0"/>
              <w:suppressLineNumbers w:val="0"/>
              <w:spacing w:before="0" w:beforeAutospacing="0" w:after="0" w:afterAutospacing="0" w:line="700" w:lineRule="exact"/>
              <w:ind w:left="0" w:right="0"/>
              <w:jc w:val="center"/>
              <w:rPr>
                <w:rFonts w:hint="default" w:ascii="Times New Roman" w:hAnsi="Times New Roman" w:eastAsia="新宋体" w:cs="Times New Roman"/>
                <w:b w:val="0"/>
                <w:bCs w:val="0"/>
                <w:color w:val="auto"/>
                <w:spacing w:val="40"/>
                <w:sz w:val="30"/>
                <w:szCs w:val="30"/>
                <w:highlight w:val="none"/>
                <w:lang w:val="en-US" w:eastAsia="zh-CN"/>
              </w:rPr>
            </w:pPr>
            <w:r>
              <w:rPr>
                <w:rFonts w:hint="eastAsia" w:eastAsia="新宋体" w:cs="Times New Roman"/>
                <w:b w:val="0"/>
                <w:bCs w:val="0"/>
                <w:color w:val="auto"/>
                <w:spacing w:val="40"/>
                <w:sz w:val="30"/>
                <w:szCs w:val="30"/>
                <w:highlight w:val="none"/>
                <w:lang w:val="en-US" w:eastAsia="zh-CN"/>
              </w:rPr>
              <w:t>WZLCZB（L）-2022-11551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911" w:type="dxa"/>
            <w:noWrap w:val="0"/>
            <w:vAlign w:val="center"/>
          </w:tcPr>
          <w:p>
            <w:pPr>
              <w:keepNext w:val="0"/>
              <w:keepLines w:val="0"/>
              <w:suppressLineNumbers w:val="0"/>
              <w:spacing w:before="0" w:beforeAutospacing="0" w:after="0" w:afterAutospacing="0" w:line="700" w:lineRule="exact"/>
              <w:ind w:left="0" w:right="0"/>
              <w:jc w:val="center"/>
              <w:rPr>
                <w:rFonts w:hint="default" w:ascii="Times New Roman" w:hAnsi="Times New Roman" w:eastAsia="新宋体" w:cs="Times New Roman"/>
                <w:b w:val="0"/>
                <w:bCs w:val="0"/>
                <w:color w:val="auto"/>
                <w:sz w:val="24"/>
                <w:highlight w:val="none"/>
                <w:vertAlign w:val="baseline"/>
              </w:rPr>
            </w:pPr>
            <w:r>
              <w:rPr>
                <w:rFonts w:hint="default" w:ascii="Times New Roman" w:hAnsi="Times New Roman" w:eastAsia="新宋体" w:cs="Times New Roman"/>
                <w:b w:val="0"/>
                <w:bCs w:val="0"/>
                <w:color w:val="auto"/>
                <w:spacing w:val="40"/>
                <w:sz w:val="30"/>
                <w:szCs w:val="30"/>
                <w:highlight w:val="none"/>
              </w:rPr>
              <w:t>项 目 名 称：</w:t>
            </w:r>
          </w:p>
        </w:tc>
        <w:tc>
          <w:tcPr>
            <w:tcW w:w="6205" w:type="dxa"/>
            <w:noWrap w:val="0"/>
            <w:vAlign w:val="center"/>
          </w:tcPr>
          <w:p>
            <w:pPr>
              <w:keepNext w:val="0"/>
              <w:keepLines w:val="0"/>
              <w:suppressLineNumbers w:val="0"/>
              <w:spacing w:before="0" w:beforeAutospacing="0" w:after="0" w:afterAutospacing="0" w:line="700" w:lineRule="exact"/>
              <w:ind w:left="0" w:right="0"/>
              <w:jc w:val="center"/>
              <w:rPr>
                <w:rFonts w:hint="eastAsia" w:ascii="Times New Roman" w:hAnsi="Times New Roman" w:eastAsia="新宋体" w:cs="Times New Roman"/>
                <w:b w:val="0"/>
                <w:bCs w:val="0"/>
                <w:color w:val="auto"/>
                <w:spacing w:val="40"/>
                <w:sz w:val="30"/>
                <w:szCs w:val="30"/>
                <w:highlight w:val="none"/>
                <w:lang w:eastAsia="zh-CN"/>
              </w:rPr>
            </w:pPr>
            <w:r>
              <w:rPr>
                <w:rFonts w:hint="eastAsia" w:ascii="Times New Roman" w:hAnsi="Times New Roman" w:eastAsia="新宋体" w:cs="Times New Roman"/>
                <w:b w:val="0"/>
                <w:bCs w:val="0"/>
                <w:color w:val="auto"/>
                <w:spacing w:val="40"/>
                <w:sz w:val="30"/>
                <w:szCs w:val="30"/>
                <w:highlight w:val="none"/>
                <w:lang w:eastAsia="zh-CN"/>
              </w:rPr>
              <w:t>磁共振维保（含水冷维保）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911" w:type="dxa"/>
            <w:noWrap w:val="0"/>
            <w:vAlign w:val="center"/>
          </w:tcPr>
          <w:p>
            <w:pPr>
              <w:keepNext w:val="0"/>
              <w:keepLines w:val="0"/>
              <w:suppressLineNumbers w:val="0"/>
              <w:spacing w:before="0" w:beforeAutospacing="0" w:after="0" w:afterAutospacing="0" w:line="700" w:lineRule="exact"/>
              <w:ind w:left="0" w:right="0"/>
              <w:jc w:val="center"/>
              <w:rPr>
                <w:rFonts w:hint="default" w:ascii="Times New Roman" w:hAnsi="Times New Roman" w:eastAsia="新宋体" w:cs="Times New Roman"/>
                <w:b w:val="0"/>
                <w:bCs w:val="0"/>
                <w:color w:val="auto"/>
                <w:sz w:val="24"/>
                <w:highlight w:val="none"/>
                <w:vertAlign w:val="baseline"/>
              </w:rPr>
            </w:pPr>
            <w:r>
              <w:rPr>
                <w:rFonts w:hint="default" w:ascii="Times New Roman" w:hAnsi="Times New Roman" w:eastAsia="新宋体" w:cs="Times New Roman"/>
                <w:b w:val="0"/>
                <w:bCs w:val="0"/>
                <w:color w:val="auto"/>
                <w:spacing w:val="40"/>
                <w:sz w:val="30"/>
                <w:szCs w:val="30"/>
                <w:highlight w:val="none"/>
              </w:rPr>
              <w:t>采 购 方 式：</w:t>
            </w:r>
          </w:p>
        </w:tc>
        <w:tc>
          <w:tcPr>
            <w:tcW w:w="6205" w:type="dxa"/>
            <w:noWrap w:val="0"/>
            <w:vAlign w:val="center"/>
          </w:tcPr>
          <w:p>
            <w:pPr>
              <w:keepNext w:val="0"/>
              <w:keepLines w:val="0"/>
              <w:suppressLineNumbers w:val="0"/>
              <w:spacing w:before="0" w:beforeAutospacing="0" w:after="0" w:afterAutospacing="0" w:line="700" w:lineRule="exact"/>
              <w:ind w:left="0" w:right="0"/>
              <w:jc w:val="center"/>
              <w:rPr>
                <w:rFonts w:hint="default" w:ascii="Times New Roman" w:hAnsi="Times New Roman" w:eastAsia="新宋体" w:cs="Times New Roman"/>
                <w:b w:val="0"/>
                <w:bCs w:val="0"/>
                <w:color w:val="auto"/>
                <w:spacing w:val="40"/>
                <w:sz w:val="30"/>
                <w:szCs w:val="30"/>
                <w:highlight w:val="none"/>
              </w:rPr>
            </w:pPr>
            <w:r>
              <w:rPr>
                <w:rFonts w:hint="default" w:ascii="Times New Roman" w:hAnsi="Times New Roman" w:eastAsia="新宋体" w:cs="Times New Roman"/>
                <w:b w:val="0"/>
                <w:bCs w:val="0"/>
                <w:color w:val="auto"/>
                <w:spacing w:val="40"/>
                <w:sz w:val="30"/>
                <w:szCs w:val="30"/>
                <w:highlight w:val="none"/>
              </w:rPr>
              <w:t>单一来源采购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911" w:type="dxa"/>
            <w:noWrap w:val="0"/>
            <w:vAlign w:val="center"/>
          </w:tcPr>
          <w:p>
            <w:pPr>
              <w:keepNext w:val="0"/>
              <w:keepLines w:val="0"/>
              <w:suppressLineNumbers w:val="0"/>
              <w:spacing w:before="0" w:beforeAutospacing="0" w:after="0" w:afterAutospacing="0" w:line="700" w:lineRule="exact"/>
              <w:ind w:left="0" w:right="0"/>
              <w:jc w:val="center"/>
              <w:rPr>
                <w:rFonts w:hint="default" w:ascii="Times New Roman" w:hAnsi="Times New Roman" w:eastAsia="新宋体" w:cs="Times New Roman"/>
                <w:b w:val="0"/>
                <w:bCs w:val="0"/>
                <w:color w:val="auto"/>
                <w:sz w:val="24"/>
                <w:highlight w:val="none"/>
                <w:vertAlign w:val="baseline"/>
              </w:rPr>
            </w:pPr>
            <w:r>
              <w:rPr>
                <w:rFonts w:hint="default" w:ascii="Times New Roman" w:hAnsi="Times New Roman" w:eastAsia="新宋体" w:cs="Times New Roman"/>
                <w:b w:val="0"/>
                <w:bCs w:val="0"/>
                <w:color w:val="auto"/>
                <w:spacing w:val="40"/>
                <w:sz w:val="30"/>
                <w:szCs w:val="30"/>
                <w:highlight w:val="none"/>
              </w:rPr>
              <w:t>评 审 方 式：</w:t>
            </w:r>
          </w:p>
        </w:tc>
        <w:tc>
          <w:tcPr>
            <w:tcW w:w="6205" w:type="dxa"/>
            <w:noWrap w:val="0"/>
            <w:vAlign w:val="center"/>
          </w:tcPr>
          <w:p>
            <w:pPr>
              <w:keepNext w:val="0"/>
              <w:keepLines w:val="0"/>
              <w:suppressLineNumbers w:val="0"/>
              <w:spacing w:before="0" w:beforeAutospacing="0" w:after="0" w:afterAutospacing="0" w:line="700" w:lineRule="exact"/>
              <w:ind w:left="0" w:right="0"/>
              <w:jc w:val="center"/>
              <w:rPr>
                <w:rFonts w:hint="default" w:ascii="Times New Roman" w:hAnsi="Times New Roman" w:eastAsia="新宋体" w:cs="Times New Roman"/>
                <w:b w:val="0"/>
                <w:bCs w:val="0"/>
                <w:color w:val="auto"/>
                <w:spacing w:val="40"/>
                <w:sz w:val="30"/>
                <w:szCs w:val="30"/>
                <w:highlight w:val="none"/>
              </w:rPr>
            </w:pPr>
            <w:r>
              <w:rPr>
                <w:rFonts w:hint="default" w:ascii="Times New Roman" w:hAnsi="Times New Roman" w:eastAsia="新宋体" w:cs="Times New Roman"/>
                <w:b w:val="0"/>
                <w:bCs w:val="0"/>
                <w:color w:val="auto"/>
                <w:spacing w:val="40"/>
                <w:sz w:val="30"/>
                <w:szCs w:val="30"/>
                <w:highlight w:val="none"/>
                <w:lang w:val="en-US" w:eastAsia="zh-CN"/>
              </w:rPr>
              <w:t>线上电子评标</w:t>
            </w:r>
          </w:p>
        </w:tc>
      </w:tr>
    </w:tbl>
    <w:p>
      <w:pPr>
        <w:rPr>
          <w:rFonts w:hint="default" w:ascii="Times New Roman" w:hAnsi="Times New Roman" w:eastAsia="新宋体" w:cs="Times New Roman"/>
          <w:color w:val="auto"/>
          <w:spacing w:val="40"/>
          <w:sz w:val="28"/>
          <w:highlight w:val="none"/>
        </w:rPr>
      </w:pPr>
    </w:p>
    <w:p>
      <w:pPr>
        <w:keepNext/>
        <w:keepLines/>
        <w:pageBreakBefore w:val="0"/>
        <w:widowControl w:val="0"/>
        <w:kinsoku/>
        <w:wordWrap/>
        <w:overflowPunct/>
        <w:topLinePunct w:val="0"/>
        <w:autoSpaceDE/>
        <w:autoSpaceDN/>
        <w:bidi w:val="0"/>
        <w:adjustRightInd/>
        <w:snapToGrid/>
        <w:spacing w:line="579" w:lineRule="auto"/>
        <w:textAlignment w:val="auto"/>
        <w:outlineLvl w:val="9"/>
        <w:rPr>
          <w:rFonts w:hint="default" w:ascii="Times New Roman" w:hAnsi="Times New Roman" w:eastAsia="新宋体" w:cs="Times New Roman"/>
        </w:rPr>
      </w:pPr>
    </w:p>
    <w:p>
      <w:pPr>
        <w:spacing w:line="600" w:lineRule="exact"/>
        <w:jc w:val="center"/>
        <w:rPr>
          <w:rFonts w:hint="default" w:ascii="Times New Roman" w:hAnsi="Times New Roman" w:eastAsia="新宋体" w:cs="Times New Roman"/>
          <w:color w:val="auto"/>
          <w:spacing w:val="30"/>
          <w:sz w:val="30"/>
          <w:highlight w:val="none"/>
        </w:rPr>
      </w:pPr>
    </w:p>
    <w:p>
      <w:pPr>
        <w:pStyle w:val="17"/>
        <w:ind w:left="0" w:leftChars="0" w:firstLine="0" w:firstLineChars="0"/>
        <w:rPr>
          <w:rFonts w:hint="default" w:ascii="Times New Roman" w:hAnsi="Times New Roman" w:eastAsia="新宋体" w:cs="Times New Roman"/>
        </w:rPr>
      </w:pPr>
    </w:p>
    <w:p>
      <w:pPr>
        <w:spacing w:line="600" w:lineRule="exact"/>
        <w:jc w:val="center"/>
        <w:rPr>
          <w:rFonts w:hint="default" w:ascii="Times New Roman" w:hAnsi="Times New Roman" w:eastAsia="新宋体" w:cs="Times New Roman"/>
          <w:color w:val="auto"/>
          <w:spacing w:val="30"/>
          <w:sz w:val="30"/>
          <w:highlight w:val="none"/>
          <w:lang w:eastAsia="zh-CN"/>
        </w:rPr>
      </w:pPr>
      <w:r>
        <w:rPr>
          <w:rFonts w:hint="default" w:ascii="Times New Roman" w:hAnsi="Times New Roman" w:eastAsia="新宋体" w:cs="Times New Roman"/>
          <w:color w:val="auto"/>
          <w:spacing w:val="30"/>
          <w:sz w:val="30"/>
          <w:highlight w:val="none"/>
          <w:lang w:eastAsia="zh-CN"/>
        </w:rPr>
        <w:t>采</w:t>
      </w:r>
      <w:r>
        <w:rPr>
          <w:rFonts w:hint="default" w:ascii="Times New Roman" w:hAnsi="Times New Roman" w:eastAsia="新宋体" w:cs="Times New Roman"/>
          <w:color w:val="auto"/>
          <w:spacing w:val="30"/>
          <w:sz w:val="30"/>
          <w:highlight w:val="none"/>
          <w:lang w:val="en-US" w:eastAsia="zh-CN"/>
        </w:rPr>
        <w:t xml:space="preserve"> </w:t>
      </w:r>
      <w:r>
        <w:rPr>
          <w:rFonts w:hint="default" w:ascii="Times New Roman" w:hAnsi="Times New Roman" w:eastAsia="新宋体" w:cs="Times New Roman"/>
          <w:color w:val="auto"/>
          <w:spacing w:val="30"/>
          <w:sz w:val="30"/>
          <w:highlight w:val="none"/>
          <w:lang w:eastAsia="zh-CN"/>
        </w:rPr>
        <w:t>购</w:t>
      </w:r>
      <w:r>
        <w:rPr>
          <w:rFonts w:hint="default" w:ascii="Times New Roman" w:hAnsi="Times New Roman" w:eastAsia="新宋体" w:cs="Times New Roman"/>
          <w:color w:val="auto"/>
          <w:spacing w:val="30"/>
          <w:sz w:val="30"/>
          <w:highlight w:val="none"/>
        </w:rPr>
        <w:t xml:space="preserve"> 人</w:t>
      </w:r>
      <w:r>
        <w:rPr>
          <w:rFonts w:hint="eastAsia" w:ascii="Times New Roman" w:hAnsi="Times New Roman" w:eastAsia="新宋体" w:cs="Times New Roman"/>
          <w:color w:val="auto"/>
          <w:spacing w:val="30"/>
          <w:sz w:val="30"/>
          <w:highlight w:val="none"/>
          <w:lang w:eastAsia="zh-CN"/>
        </w:rPr>
        <w:t>：温州市第七人民医院</w:t>
      </w:r>
    </w:p>
    <w:p>
      <w:pPr>
        <w:spacing w:line="600" w:lineRule="exact"/>
        <w:jc w:val="center"/>
        <w:rPr>
          <w:rFonts w:hint="default" w:ascii="Times New Roman" w:hAnsi="Times New Roman" w:eastAsia="新宋体" w:cs="Times New Roman"/>
          <w:color w:val="auto"/>
          <w:spacing w:val="30"/>
          <w:sz w:val="30"/>
          <w:highlight w:val="none"/>
        </w:rPr>
      </w:pPr>
      <w:r>
        <w:rPr>
          <w:rFonts w:hint="default" w:ascii="Times New Roman" w:hAnsi="Times New Roman" w:eastAsia="新宋体" w:cs="Times New Roman"/>
          <w:color w:val="auto"/>
          <w:spacing w:val="30"/>
          <w:sz w:val="30"/>
          <w:highlight w:val="none"/>
          <w:lang w:eastAsia="zh-CN"/>
        </w:rPr>
        <w:t>采购</w:t>
      </w:r>
      <w:r>
        <w:rPr>
          <w:rFonts w:hint="default" w:ascii="Times New Roman" w:hAnsi="Times New Roman" w:eastAsia="新宋体" w:cs="Times New Roman"/>
          <w:color w:val="auto"/>
          <w:spacing w:val="30"/>
          <w:sz w:val="30"/>
          <w:highlight w:val="none"/>
        </w:rPr>
        <w:t>代理机构：温州历程招标有限公司</w:t>
      </w:r>
    </w:p>
    <w:p>
      <w:pPr>
        <w:spacing w:line="600" w:lineRule="exact"/>
        <w:jc w:val="center"/>
        <w:rPr>
          <w:rFonts w:hint="default" w:ascii="Times New Roman" w:hAnsi="Times New Roman" w:eastAsia="新宋体" w:cs="Times New Roman"/>
          <w:color w:val="auto"/>
          <w:spacing w:val="30"/>
          <w:sz w:val="30"/>
          <w:highlight w:val="none"/>
        </w:rPr>
      </w:pPr>
      <w:r>
        <w:rPr>
          <w:rFonts w:hint="default" w:ascii="Times New Roman" w:hAnsi="Times New Roman" w:eastAsia="新宋体" w:cs="Times New Roman"/>
          <w:color w:val="auto"/>
          <w:spacing w:val="30"/>
          <w:sz w:val="30"/>
          <w:highlight w:val="none"/>
          <w:lang w:val="en-US" w:eastAsia="zh-CN"/>
        </w:rPr>
        <w:t>二〇二</w:t>
      </w:r>
      <w:r>
        <w:rPr>
          <w:rFonts w:hint="eastAsia" w:ascii="Times New Roman" w:hAnsi="Times New Roman" w:eastAsia="新宋体" w:cs="Times New Roman"/>
          <w:color w:val="auto"/>
          <w:spacing w:val="30"/>
          <w:sz w:val="30"/>
          <w:highlight w:val="none"/>
          <w:lang w:val="en-US" w:eastAsia="zh-CN"/>
        </w:rPr>
        <w:t>二</w:t>
      </w:r>
      <w:r>
        <w:rPr>
          <w:rFonts w:hint="default" w:ascii="Times New Roman" w:hAnsi="Times New Roman" w:eastAsia="新宋体" w:cs="Times New Roman"/>
          <w:color w:val="auto"/>
          <w:spacing w:val="30"/>
          <w:sz w:val="30"/>
          <w:highlight w:val="none"/>
        </w:rPr>
        <w:t>年</w:t>
      </w:r>
      <w:r>
        <w:rPr>
          <w:rFonts w:hint="eastAsia" w:ascii="Times New Roman" w:hAnsi="Times New Roman" w:eastAsia="新宋体" w:cs="Times New Roman"/>
          <w:color w:val="auto"/>
          <w:spacing w:val="30"/>
          <w:sz w:val="30"/>
          <w:highlight w:val="none"/>
          <w:lang w:val="en-US" w:eastAsia="zh-CN"/>
        </w:rPr>
        <w:t>十</w:t>
      </w:r>
      <w:r>
        <w:rPr>
          <w:rFonts w:hint="eastAsia" w:eastAsia="新宋体" w:cs="Times New Roman"/>
          <w:color w:val="auto"/>
          <w:spacing w:val="30"/>
          <w:sz w:val="30"/>
          <w:highlight w:val="none"/>
          <w:lang w:val="en-US" w:eastAsia="zh-CN"/>
        </w:rPr>
        <w:t>一</w:t>
      </w:r>
      <w:r>
        <w:rPr>
          <w:rFonts w:hint="default" w:ascii="Times New Roman" w:hAnsi="Times New Roman" w:eastAsia="新宋体" w:cs="Times New Roman"/>
          <w:color w:val="auto"/>
          <w:spacing w:val="30"/>
          <w:sz w:val="30"/>
          <w:highlight w:val="none"/>
        </w:rPr>
        <w:t>月</w:t>
      </w:r>
    </w:p>
    <w:p>
      <w:pPr>
        <w:ind w:firstLine="3420" w:firstLineChars="950"/>
        <w:rPr>
          <w:rFonts w:hint="default" w:ascii="Times New Roman" w:hAnsi="Times New Roman" w:eastAsia="新宋体" w:cs="Times New Roman"/>
          <w:color w:val="auto"/>
          <w:spacing w:val="40"/>
          <w:sz w:val="28"/>
          <w:highlight w:val="none"/>
        </w:rPr>
      </w:pPr>
    </w:p>
    <w:p>
      <w:pPr>
        <w:spacing w:line="380" w:lineRule="exact"/>
        <w:rPr>
          <w:rFonts w:hint="default" w:ascii="Times New Roman" w:hAnsi="Times New Roman" w:eastAsia="新宋体" w:cs="Times New Roman"/>
          <w:b/>
          <w:bCs/>
          <w:color w:val="auto"/>
          <w:sz w:val="32"/>
          <w:szCs w:val="32"/>
          <w:highlight w:val="none"/>
        </w:rPr>
      </w:pPr>
    </w:p>
    <w:p>
      <w:pPr>
        <w:spacing w:line="380" w:lineRule="exact"/>
        <w:rPr>
          <w:rFonts w:hint="default"/>
        </w:rPr>
      </w:pPr>
    </w:p>
    <w:p>
      <w:pPr>
        <w:spacing w:before="100" w:beforeAutospacing="1" w:after="100" w:afterAutospacing="1" w:line="440" w:lineRule="exact"/>
        <w:jc w:val="center"/>
        <w:outlineLvl w:val="0"/>
        <w:rPr>
          <w:rFonts w:hint="default" w:ascii="Times New Roman" w:hAnsi="Times New Roman" w:eastAsia="新宋体" w:cs="Times New Roman"/>
          <w:color w:val="auto"/>
          <w:sz w:val="22"/>
          <w:szCs w:val="22"/>
          <w:highlight w:val="none"/>
        </w:rPr>
      </w:pPr>
      <w:bookmarkStart w:id="0" w:name="_Toc14457"/>
      <w:bookmarkStart w:id="1" w:name="_Toc25454"/>
      <w:bookmarkStart w:id="2" w:name="_Toc19253"/>
      <w:r>
        <w:rPr>
          <w:rFonts w:hint="default" w:ascii="Times New Roman" w:hAnsi="Times New Roman" w:eastAsia="新宋体" w:cs="Times New Roman"/>
          <w:b/>
          <w:bCs/>
          <w:color w:val="auto"/>
          <w:sz w:val="32"/>
          <w:szCs w:val="32"/>
          <w:highlight w:val="none"/>
        </w:rPr>
        <w:t>目   录</w:t>
      </w:r>
      <w:bookmarkEnd w:id="0"/>
      <w:bookmarkEnd w:id="1"/>
      <w:bookmarkEnd w:id="2"/>
    </w:p>
    <w:p>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1"/>
          <w:szCs w:val="21"/>
        </w:rPr>
      </w:pPr>
      <w:r>
        <w:rPr>
          <w:rFonts w:hint="default" w:ascii="Times New Roman" w:hAnsi="Times New Roman" w:eastAsia="新宋体" w:cs="Times New Roman"/>
          <w:color w:val="auto"/>
          <w:spacing w:val="40"/>
          <w:sz w:val="21"/>
          <w:szCs w:val="21"/>
          <w:highlight w:val="none"/>
        </w:rPr>
        <w:fldChar w:fldCharType="begin"/>
      </w:r>
      <w:r>
        <w:rPr>
          <w:rFonts w:hint="default" w:ascii="Times New Roman" w:hAnsi="Times New Roman" w:eastAsia="新宋体" w:cs="Times New Roman"/>
          <w:color w:val="auto"/>
          <w:spacing w:val="40"/>
          <w:sz w:val="21"/>
          <w:szCs w:val="21"/>
          <w:highlight w:val="none"/>
        </w:rPr>
        <w:instrText xml:space="preserve"> TOC \o "1-3" \h \z \u </w:instrText>
      </w:r>
      <w:r>
        <w:rPr>
          <w:rFonts w:hint="default" w:ascii="Times New Roman" w:hAnsi="Times New Roman" w:eastAsia="新宋体" w:cs="Times New Roman"/>
          <w:color w:val="auto"/>
          <w:spacing w:val="40"/>
          <w:sz w:val="21"/>
          <w:szCs w:val="21"/>
          <w:highlight w:val="none"/>
        </w:rPr>
        <w:fldChar w:fldCharType="separate"/>
      </w:r>
      <w:r>
        <w:rPr>
          <w:rFonts w:hint="default" w:ascii="Times New Roman" w:hAnsi="Times New Roman" w:eastAsia="新宋体" w:cs="Times New Roman"/>
          <w:color w:val="auto"/>
          <w:spacing w:val="40"/>
          <w:sz w:val="21"/>
          <w:szCs w:val="21"/>
          <w:highlight w:val="none"/>
        </w:rPr>
        <w:fldChar w:fldCharType="begin"/>
      </w:r>
      <w:r>
        <w:rPr>
          <w:rFonts w:hint="default" w:ascii="Times New Roman" w:hAnsi="Times New Roman" w:eastAsia="新宋体" w:cs="Times New Roman"/>
          <w:spacing w:val="40"/>
          <w:sz w:val="21"/>
          <w:szCs w:val="21"/>
          <w:highlight w:val="none"/>
        </w:rPr>
        <w:instrText xml:space="preserve"> HYPERLINK \l _Toc19253 </w:instrText>
      </w:r>
      <w:r>
        <w:rPr>
          <w:rFonts w:hint="default" w:ascii="Times New Roman" w:hAnsi="Times New Roman" w:eastAsia="新宋体" w:cs="Times New Roman"/>
          <w:spacing w:val="40"/>
          <w:sz w:val="21"/>
          <w:szCs w:val="21"/>
          <w:highlight w:val="none"/>
        </w:rPr>
        <w:fldChar w:fldCharType="separate"/>
      </w:r>
      <w:r>
        <w:rPr>
          <w:rFonts w:hint="default" w:ascii="Times New Roman" w:hAnsi="Times New Roman" w:eastAsia="新宋体" w:cs="Times New Roman"/>
          <w:bCs/>
          <w:sz w:val="21"/>
          <w:szCs w:val="21"/>
          <w:highlight w:val="none"/>
        </w:rPr>
        <w:t>目   录</w:t>
      </w:r>
      <w:r>
        <w:rPr>
          <w:rFonts w:hint="default" w:ascii="Times New Roman" w:hAnsi="Times New Roman" w:eastAsia="新宋体" w:cs="Times New Roman"/>
          <w:sz w:val="21"/>
          <w:szCs w:val="21"/>
        </w:rPr>
        <w:tab/>
      </w:r>
      <w:r>
        <w:rPr>
          <w:rFonts w:hint="default" w:ascii="Times New Roman" w:hAnsi="Times New Roman" w:eastAsia="新宋体" w:cs="Times New Roman"/>
          <w:sz w:val="21"/>
          <w:szCs w:val="21"/>
        </w:rPr>
        <w:fldChar w:fldCharType="begin"/>
      </w:r>
      <w:r>
        <w:rPr>
          <w:rFonts w:hint="default" w:ascii="Times New Roman" w:hAnsi="Times New Roman" w:eastAsia="新宋体" w:cs="Times New Roman"/>
          <w:sz w:val="21"/>
          <w:szCs w:val="21"/>
        </w:rPr>
        <w:instrText xml:space="preserve"> PAGEREF _Toc19253 \h </w:instrText>
      </w:r>
      <w:r>
        <w:rPr>
          <w:rFonts w:hint="default" w:ascii="Times New Roman" w:hAnsi="Times New Roman" w:eastAsia="新宋体" w:cs="Times New Roman"/>
          <w:sz w:val="21"/>
          <w:szCs w:val="21"/>
        </w:rPr>
        <w:fldChar w:fldCharType="separate"/>
      </w:r>
      <w:r>
        <w:rPr>
          <w:rFonts w:hint="default" w:ascii="Times New Roman" w:hAnsi="Times New Roman" w:eastAsia="新宋体" w:cs="Times New Roman"/>
          <w:sz w:val="21"/>
          <w:szCs w:val="21"/>
        </w:rPr>
        <w:t>2</w:t>
      </w:r>
      <w:r>
        <w:rPr>
          <w:rFonts w:hint="default" w:ascii="Times New Roman" w:hAnsi="Times New Roman" w:eastAsia="新宋体" w:cs="Times New Roman"/>
          <w:sz w:val="21"/>
          <w:szCs w:val="21"/>
        </w:rPr>
        <w:fldChar w:fldCharType="end"/>
      </w:r>
      <w:r>
        <w:rPr>
          <w:rFonts w:hint="default" w:ascii="Times New Roman" w:hAnsi="Times New Roman" w:eastAsia="新宋体" w:cs="Times New Roman"/>
          <w:color w:val="auto"/>
          <w:spacing w:val="40"/>
          <w:sz w:val="21"/>
          <w:szCs w:val="21"/>
          <w:highlight w:val="none"/>
        </w:rPr>
        <w:fldChar w:fldCharType="end"/>
      </w:r>
    </w:p>
    <w:p>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1"/>
          <w:szCs w:val="21"/>
        </w:rPr>
      </w:pPr>
      <w:r>
        <w:rPr>
          <w:rFonts w:hint="default" w:ascii="Times New Roman" w:hAnsi="Times New Roman" w:eastAsia="新宋体" w:cs="Times New Roman"/>
          <w:color w:val="auto"/>
          <w:spacing w:val="40"/>
          <w:kern w:val="2"/>
          <w:sz w:val="21"/>
          <w:szCs w:val="21"/>
          <w:highlight w:val="none"/>
          <w:lang w:val="en-US" w:eastAsia="zh-CN" w:bidi="ar-SA"/>
        </w:rPr>
        <w:fldChar w:fldCharType="begin"/>
      </w:r>
      <w:r>
        <w:rPr>
          <w:rFonts w:hint="default" w:ascii="Times New Roman" w:hAnsi="Times New Roman" w:eastAsia="新宋体" w:cs="Times New Roman"/>
          <w:spacing w:val="40"/>
          <w:kern w:val="2"/>
          <w:sz w:val="21"/>
          <w:szCs w:val="21"/>
          <w:highlight w:val="none"/>
          <w:lang w:val="en-US" w:eastAsia="zh-CN" w:bidi="ar-SA"/>
        </w:rPr>
        <w:instrText xml:space="preserve"> HYPERLINK \l _Toc20811 </w:instrText>
      </w:r>
      <w:r>
        <w:rPr>
          <w:rFonts w:hint="default" w:ascii="Times New Roman" w:hAnsi="Times New Roman" w:eastAsia="新宋体" w:cs="Times New Roman"/>
          <w:spacing w:val="40"/>
          <w:kern w:val="2"/>
          <w:sz w:val="21"/>
          <w:szCs w:val="21"/>
          <w:highlight w:val="none"/>
          <w:lang w:val="en-US" w:eastAsia="zh-CN" w:bidi="ar-SA"/>
        </w:rPr>
        <w:fldChar w:fldCharType="separate"/>
      </w:r>
      <w:r>
        <w:rPr>
          <w:rFonts w:hint="default" w:ascii="Times New Roman" w:hAnsi="Times New Roman" w:eastAsia="新宋体" w:cs="Times New Roman"/>
          <w:bCs/>
          <w:sz w:val="21"/>
          <w:szCs w:val="21"/>
          <w:highlight w:val="none"/>
        </w:rPr>
        <w:t>第一部分   谈判邀请函</w:t>
      </w:r>
      <w:r>
        <w:rPr>
          <w:rFonts w:hint="default" w:ascii="Times New Roman" w:hAnsi="Times New Roman" w:eastAsia="新宋体" w:cs="Times New Roman"/>
          <w:sz w:val="21"/>
          <w:szCs w:val="21"/>
        </w:rPr>
        <w:tab/>
      </w:r>
      <w:r>
        <w:rPr>
          <w:rFonts w:hint="default" w:ascii="Times New Roman" w:hAnsi="Times New Roman" w:eastAsia="新宋体" w:cs="Times New Roman"/>
          <w:sz w:val="21"/>
          <w:szCs w:val="21"/>
        </w:rPr>
        <w:fldChar w:fldCharType="begin"/>
      </w:r>
      <w:r>
        <w:rPr>
          <w:rFonts w:hint="default" w:ascii="Times New Roman" w:hAnsi="Times New Roman" w:eastAsia="新宋体" w:cs="Times New Roman"/>
          <w:sz w:val="21"/>
          <w:szCs w:val="21"/>
        </w:rPr>
        <w:instrText xml:space="preserve"> PAGEREF _Toc20811 \h </w:instrText>
      </w:r>
      <w:r>
        <w:rPr>
          <w:rFonts w:hint="default" w:ascii="Times New Roman" w:hAnsi="Times New Roman" w:eastAsia="新宋体" w:cs="Times New Roman"/>
          <w:sz w:val="21"/>
          <w:szCs w:val="21"/>
        </w:rPr>
        <w:fldChar w:fldCharType="separate"/>
      </w:r>
      <w:r>
        <w:rPr>
          <w:rFonts w:hint="default" w:ascii="Times New Roman" w:hAnsi="Times New Roman" w:eastAsia="新宋体" w:cs="Times New Roman"/>
          <w:sz w:val="21"/>
          <w:szCs w:val="21"/>
        </w:rPr>
        <w:t>3</w:t>
      </w:r>
      <w:r>
        <w:rPr>
          <w:rFonts w:hint="default" w:ascii="Times New Roman" w:hAnsi="Times New Roman" w:eastAsia="新宋体" w:cs="Times New Roman"/>
          <w:sz w:val="21"/>
          <w:szCs w:val="21"/>
        </w:rPr>
        <w:fldChar w:fldCharType="end"/>
      </w:r>
      <w:r>
        <w:rPr>
          <w:rFonts w:hint="default" w:ascii="Times New Roman" w:hAnsi="Times New Roman" w:eastAsia="新宋体" w:cs="Times New Roman"/>
          <w:color w:val="auto"/>
          <w:spacing w:val="40"/>
          <w:kern w:val="2"/>
          <w:sz w:val="21"/>
          <w:szCs w:val="21"/>
          <w:highlight w:val="none"/>
          <w:lang w:val="en-US" w:eastAsia="zh-CN" w:bidi="ar-SA"/>
        </w:rPr>
        <w:fldChar w:fldCharType="end"/>
      </w:r>
    </w:p>
    <w:p>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1"/>
          <w:szCs w:val="21"/>
        </w:rPr>
      </w:pPr>
      <w:r>
        <w:rPr>
          <w:rFonts w:hint="default" w:ascii="Times New Roman" w:hAnsi="Times New Roman" w:eastAsia="新宋体" w:cs="Times New Roman"/>
          <w:color w:val="auto"/>
          <w:spacing w:val="40"/>
          <w:kern w:val="2"/>
          <w:sz w:val="21"/>
          <w:szCs w:val="21"/>
          <w:highlight w:val="none"/>
          <w:lang w:val="en-US" w:eastAsia="zh-CN" w:bidi="ar-SA"/>
        </w:rPr>
        <w:fldChar w:fldCharType="begin"/>
      </w:r>
      <w:r>
        <w:rPr>
          <w:rFonts w:hint="default" w:ascii="Times New Roman" w:hAnsi="Times New Roman" w:eastAsia="新宋体" w:cs="Times New Roman"/>
          <w:spacing w:val="40"/>
          <w:kern w:val="2"/>
          <w:sz w:val="21"/>
          <w:szCs w:val="21"/>
          <w:highlight w:val="none"/>
          <w:lang w:val="en-US" w:eastAsia="zh-CN" w:bidi="ar-SA"/>
        </w:rPr>
        <w:instrText xml:space="preserve"> HYPERLINK \l _Toc150 </w:instrText>
      </w:r>
      <w:r>
        <w:rPr>
          <w:rFonts w:hint="default" w:ascii="Times New Roman" w:hAnsi="Times New Roman" w:eastAsia="新宋体" w:cs="Times New Roman"/>
          <w:spacing w:val="40"/>
          <w:kern w:val="2"/>
          <w:sz w:val="21"/>
          <w:szCs w:val="21"/>
          <w:highlight w:val="none"/>
          <w:lang w:val="en-US" w:eastAsia="zh-CN" w:bidi="ar-SA"/>
        </w:rPr>
        <w:fldChar w:fldCharType="separate"/>
      </w:r>
      <w:r>
        <w:rPr>
          <w:rFonts w:hint="default" w:ascii="Times New Roman" w:hAnsi="Times New Roman" w:eastAsia="新宋体" w:cs="Times New Roman"/>
          <w:bCs/>
          <w:sz w:val="21"/>
          <w:szCs w:val="21"/>
          <w:highlight w:val="none"/>
        </w:rPr>
        <w:t>第二部分   谈判供应商须知</w:t>
      </w:r>
      <w:r>
        <w:rPr>
          <w:rFonts w:hint="default" w:ascii="Times New Roman" w:hAnsi="Times New Roman" w:eastAsia="新宋体" w:cs="Times New Roman"/>
          <w:sz w:val="21"/>
          <w:szCs w:val="21"/>
        </w:rPr>
        <w:tab/>
      </w:r>
      <w:r>
        <w:rPr>
          <w:rFonts w:hint="default" w:ascii="Times New Roman" w:hAnsi="Times New Roman" w:eastAsia="新宋体" w:cs="Times New Roman"/>
          <w:sz w:val="21"/>
          <w:szCs w:val="21"/>
        </w:rPr>
        <w:fldChar w:fldCharType="begin"/>
      </w:r>
      <w:r>
        <w:rPr>
          <w:rFonts w:hint="default" w:ascii="Times New Roman" w:hAnsi="Times New Roman" w:eastAsia="新宋体" w:cs="Times New Roman"/>
          <w:sz w:val="21"/>
          <w:szCs w:val="21"/>
        </w:rPr>
        <w:instrText xml:space="preserve"> PAGEREF _Toc150 \h </w:instrText>
      </w:r>
      <w:r>
        <w:rPr>
          <w:rFonts w:hint="default" w:ascii="Times New Roman" w:hAnsi="Times New Roman" w:eastAsia="新宋体" w:cs="Times New Roman"/>
          <w:sz w:val="21"/>
          <w:szCs w:val="21"/>
        </w:rPr>
        <w:fldChar w:fldCharType="separate"/>
      </w:r>
      <w:r>
        <w:rPr>
          <w:rFonts w:hint="default" w:ascii="Times New Roman" w:hAnsi="Times New Roman" w:eastAsia="新宋体" w:cs="Times New Roman"/>
          <w:sz w:val="21"/>
          <w:szCs w:val="21"/>
        </w:rPr>
        <w:t>6</w:t>
      </w:r>
      <w:r>
        <w:rPr>
          <w:rFonts w:hint="default" w:ascii="Times New Roman" w:hAnsi="Times New Roman" w:eastAsia="新宋体" w:cs="Times New Roman"/>
          <w:sz w:val="21"/>
          <w:szCs w:val="21"/>
        </w:rPr>
        <w:fldChar w:fldCharType="end"/>
      </w:r>
      <w:r>
        <w:rPr>
          <w:rFonts w:hint="default" w:ascii="Times New Roman" w:hAnsi="Times New Roman" w:eastAsia="新宋体" w:cs="Times New Roman"/>
          <w:color w:val="auto"/>
          <w:spacing w:val="40"/>
          <w:kern w:val="2"/>
          <w:sz w:val="21"/>
          <w:szCs w:val="21"/>
          <w:highlight w:val="none"/>
          <w:lang w:val="en-US" w:eastAsia="zh-CN" w:bidi="ar-SA"/>
        </w:rPr>
        <w:fldChar w:fldCharType="end"/>
      </w:r>
    </w:p>
    <w:p>
      <w:pPr>
        <w:pStyle w:val="29"/>
        <w:keepNext w:val="0"/>
        <w:keepLines w:val="0"/>
        <w:pageBreakBefore w:val="0"/>
        <w:widowControl w:val="0"/>
        <w:tabs>
          <w:tab w:val="right" w:leader="dot" w:pos="9639"/>
          <w:tab w:val="clear" w:pos="9629"/>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1"/>
          <w:szCs w:val="21"/>
        </w:rPr>
      </w:pPr>
      <w:r>
        <w:rPr>
          <w:rFonts w:hint="default" w:ascii="Times New Roman" w:hAnsi="Times New Roman" w:eastAsia="新宋体" w:cs="Times New Roman"/>
          <w:color w:val="auto"/>
          <w:spacing w:val="40"/>
          <w:kern w:val="2"/>
          <w:sz w:val="21"/>
          <w:szCs w:val="21"/>
          <w:highlight w:val="none"/>
          <w:lang w:val="en-US" w:eastAsia="zh-CN" w:bidi="ar-SA"/>
        </w:rPr>
        <w:fldChar w:fldCharType="begin"/>
      </w:r>
      <w:r>
        <w:rPr>
          <w:rFonts w:hint="default" w:ascii="Times New Roman" w:hAnsi="Times New Roman" w:eastAsia="新宋体" w:cs="Times New Roman"/>
          <w:spacing w:val="40"/>
          <w:kern w:val="2"/>
          <w:sz w:val="21"/>
          <w:szCs w:val="21"/>
          <w:highlight w:val="none"/>
          <w:lang w:val="en-US" w:eastAsia="zh-CN" w:bidi="ar-SA"/>
        </w:rPr>
        <w:instrText xml:space="preserve"> HYPERLINK \l _Toc8062 </w:instrText>
      </w:r>
      <w:r>
        <w:rPr>
          <w:rFonts w:hint="default" w:ascii="Times New Roman" w:hAnsi="Times New Roman" w:eastAsia="新宋体" w:cs="Times New Roman"/>
          <w:spacing w:val="40"/>
          <w:kern w:val="2"/>
          <w:sz w:val="21"/>
          <w:szCs w:val="21"/>
          <w:highlight w:val="none"/>
          <w:lang w:val="en-US" w:eastAsia="zh-CN" w:bidi="ar-SA"/>
        </w:rPr>
        <w:fldChar w:fldCharType="separate"/>
      </w:r>
      <w:r>
        <w:rPr>
          <w:rFonts w:hint="default" w:ascii="Times New Roman" w:hAnsi="Times New Roman" w:eastAsia="新宋体" w:cs="Times New Roman"/>
          <w:bCs/>
          <w:sz w:val="21"/>
          <w:szCs w:val="21"/>
          <w:highlight w:val="none"/>
          <w:lang w:val="en-US" w:eastAsia="zh-CN"/>
        </w:rPr>
        <w:t>前 附 表</w:t>
      </w:r>
      <w:r>
        <w:rPr>
          <w:rFonts w:hint="default" w:ascii="Times New Roman" w:hAnsi="Times New Roman" w:eastAsia="新宋体" w:cs="Times New Roman"/>
          <w:sz w:val="21"/>
          <w:szCs w:val="21"/>
        </w:rPr>
        <w:tab/>
      </w:r>
      <w:r>
        <w:rPr>
          <w:rFonts w:hint="default" w:ascii="Times New Roman" w:hAnsi="Times New Roman" w:eastAsia="新宋体" w:cs="Times New Roman"/>
          <w:sz w:val="21"/>
          <w:szCs w:val="21"/>
        </w:rPr>
        <w:fldChar w:fldCharType="begin"/>
      </w:r>
      <w:r>
        <w:rPr>
          <w:rFonts w:hint="default" w:ascii="Times New Roman" w:hAnsi="Times New Roman" w:eastAsia="新宋体" w:cs="Times New Roman"/>
          <w:sz w:val="21"/>
          <w:szCs w:val="21"/>
        </w:rPr>
        <w:instrText xml:space="preserve"> PAGEREF _Toc8062 \h </w:instrText>
      </w:r>
      <w:r>
        <w:rPr>
          <w:rFonts w:hint="default" w:ascii="Times New Roman" w:hAnsi="Times New Roman" w:eastAsia="新宋体" w:cs="Times New Roman"/>
          <w:sz w:val="21"/>
          <w:szCs w:val="21"/>
        </w:rPr>
        <w:fldChar w:fldCharType="separate"/>
      </w:r>
      <w:r>
        <w:rPr>
          <w:rFonts w:hint="default" w:ascii="Times New Roman" w:hAnsi="Times New Roman" w:eastAsia="新宋体" w:cs="Times New Roman"/>
          <w:sz w:val="21"/>
          <w:szCs w:val="21"/>
        </w:rPr>
        <w:t>6</w:t>
      </w:r>
      <w:r>
        <w:rPr>
          <w:rFonts w:hint="default" w:ascii="Times New Roman" w:hAnsi="Times New Roman" w:eastAsia="新宋体" w:cs="Times New Roman"/>
          <w:sz w:val="21"/>
          <w:szCs w:val="21"/>
        </w:rPr>
        <w:fldChar w:fldCharType="end"/>
      </w:r>
      <w:r>
        <w:rPr>
          <w:rFonts w:hint="default" w:ascii="Times New Roman" w:hAnsi="Times New Roman" w:eastAsia="新宋体" w:cs="Times New Roman"/>
          <w:color w:val="auto"/>
          <w:spacing w:val="40"/>
          <w:kern w:val="2"/>
          <w:sz w:val="21"/>
          <w:szCs w:val="21"/>
          <w:highlight w:val="none"/>
          <w:lang w:val="en-US" w:eastAsia="zh-CN" w:bidi="ar-SA"/>
        </w:rPr>
        <w:fldChar w:fldCharType="end"/>
      </w:r>
    </w:p>
    <w:p>
      <w:pPr>
        <w:pStyle w:val="29"/>
        <w:keepNext w:val="0"/>
        <w:keepLines w:val="0"/>
        <w:pageBreakBefore w:val="0"/>
        <w:widowControl w:val="0"/>
        <w:tabs>
          <w:tab w:val="right" w:leader="dot" w:pos="9639"/>
          <w:tab w:val="clear" w:pos="9629"/>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1"/>
          <w:szCs w:val="21"/>
        </w:rPr>
      </w:pPr>
      <w:r>
        <w:rPr>
          <w:rFonts w:hint="default" w:ascii="Times New Roman" w:hAnsi="Times New Roman" w:eastAsia="新宋体" w:cs="Times New Roman"/>
          <w:color w:val="auto"/>
          <w:spacing w:val="40"/>
          <w:kern w:val="2"/>
          <w:sz w:val="21"/>
          <w:szCs w:val="21"/>
          <w:highlight w:val="none"/>
          <w:lang w:val="en-US" w:eastAsia="zh-CN" w:bidi="ar-SA"/>
        </w:rPr>
        <w:fldChar w:fldCharType="begin"/>
      </w:r>
      <w:r>
        <w:rPr>
          <w:rFonts w:hint="default" w:ascii="Times New Roman" w:hAnsi="Times New Roman" w:eastAsia="新宋体" w:cs="Times New Roman"/>
          <w:spacing w:val="40"/>
          <w:kern w:val="2"/>
          <w:sz w:val="21"/>
          <w:szCs w:val="21"/>
          <w:highlight w:val="none"/>
          <w:lang w:val="en-US" w:eastAsia="zh-CN" w:bidi="ar-SA"/>
        </w:rPr>
        <w:instrText xml:space="preserve"> HYPERLINK \l _Toc10272 </w:instrText>
      </w:r>
      <w:r>
        <w:rPr>
          <w:rFonts w:hint="default" w:ascii="Times New Roman" w:hAnsi="Times New Roman" w:eastAsia="新宋体" w:cs="Times New Roman"/>
          <w:spacing w:val="40"/>
          <w:kern w:val="2"/>
          <w:sz w:val="21"/>
          <w:szCs w:val="21"/>
          <w:highlight w:val="none"/>
          <w:lang w:val="en-US" w:eastAsia="zh-CN" w:bidi="ar-SA"/>
        </w:rPr>
        <w:fldChar w:fldCharType="separate"/>
      </w:r>
      <w:r>
        <w:rPr>
          <w:rFonts w:hint="default" w:ascii="Times New Roman" w:hAnsi="Times New Roman" w:eastAsia="新宋体" w:cs="Times New Roman"/>
          <w:bCs/>
          <w:sz w:val="21"/>
          <w:szCs w:val="21"/>
          <w:highlight w:val="none"/>
        </w:rPr>
        <w:t>一、说    明</w:t>
      </w:r>
      <w:r>
        <w:rPr>
          <w:rFonts w:hint="default" w:ascii="Times New Roman" w:hAnsi="Times New Roman" w:eastAsia="新宋体" w:cs="Times New Roman"/>
          <w:sz w:val="21"/>
          <w:szCs w:val="21"/>
        </w:rPr>
        <w:tab/>
      </w:r>
      <w:r>
        <w:rPr>
          <w:rFonts w:hint="default" w:ascii="Times New Roman" w:hAnsi="Times New Roman" w:eastAsia="新宋体" w:cs="Times New Roman"/>
          <w:sz w:val="21"/>
          <w:szCs w:val="21"/>
        </w:rPr>
        <w:fldChar w:fldCharType="begin"/>
      </w:r>
      <w:r>
        <w:rPr>
          <w:rFonts w:hint="default" w:ascii="Times New Roman" w:hAnsi="Times New Roman" w:eastAsia="新宋体" w:cs="Times New Roman"/>
          <w:sz w:val="21"/>
          <w:szCs w:val="21"/>
        </w:rPr>
        <w:instrText xml:space="preserve"> PAGEREF _Toc10272 \h </w:instrText>
      </w:r>
      <w:r>
        <w:rPr>
          <w:rFonts w:hint="default" w:ascii="Times New Roman" w:hAnsi="Times New Roman" w:eastAsia="新宋体" w:cs="Times New Roman"/>
          <w:sz w:val="21"/>
          <w:szCs w:val="21"/>
        </w:rPr>
        <w:fldChar w:fldCharType="separate"/>
      </w:r>
      <w:r>
        <w:rPr>
          <w:rFonts w:hint="default" w:ascii="Times New Roman" w:hAnsi="Times New Roman" w:eastAsia="新宋体" w:cs="Times New Roman"/>
          <w:sz w:val="21"/>
          <w:szCs w:val="21"/>
        </w:rPr>
        <w:t>9</w:t>
      </w:r>
      <w:r>
        <w:rPr>
          <w:rFonts w:hint="default" w:ascii="Times New Roman" w:hAnsi="Times New Roman" w:eastAsia="新宋体" w:cs="Times New Roman"/>
          <w:sz w:val="21"/>
          <w:szCs w:val="21"/>
        </w:rPr>
        <w:fldChar w:fldCharType="end"/>
      </w:r>
      <w:r>
        <w:rPr>
          <w:rFonts w:hint="default" w:ascii="Times New Roman" w:hAnsi="Times New Roman" w:eastAsia="新宋体" w:cs="Times New Roman"/>
          <w:color w:val="auto"/>
          <w:spacing w:val="40"/>
          <w:kern w:val="2"/>
          <w:sz w:val="21"/>
          <w:szCs w:val="21"/>
          <w:highlight w:val="none"/>
          <w:lang w:val="en-US" w:eastAsia="zh-CN" w:bidi="ar-SA"/>
        </w:rPr>
        <w:fldChar w:fldCharType="end"/>
      </w:r>
    </w:p>
    <w:p>
      <w:pPr>
        <w:pStyle w:val="29"/>
        <w:keepNext w:val="0"/>
        <w:keepLines w:val="0"/>
        <w:pageBreakBefore w:val="0"/>
        <w:widowControl w:val="0"/>
        <w:tabs>
          <w:tab w:val="right" w:leader="dot" w:pos="9639"/>
          <w:tab w:val="clear" w:pos="9629"/>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1"/>
          <w:szCs w:val="21"/>
        </w:rPr>
      </w:pPr>
      <w:r>
        <w:rPr>
          <w:rFonts w:hint="default" w:ascii="Times New Roman" w:hAnsi="Times New Roman" w:eastAsia="新宋体" w:cs="Times New Roman"/>
          <w:color w:val="auto"/>
          <w:spacing w:val="40"/>
          <w:kern w:val="2"/>
          <w:sz w:val="21"/>
          <w:szCs w:val="21"/>
          <w:highlight w:val="none"/>
          <w:lang w:val="en-US" w:eastAsia="zh-CN" w:bidi="ar-SA"/>
        </w:rPr>
        <w:fldChar w:fldCharType="begin"/>
      </w:r>
      <w:r>
        <w:rPr>
          <w:rFonts w:hint="default" w:ascii="Times New Roman" w:hAnsi="Times New Roman" w:eastAsia="新宋体" w:cs="Times New Roman"/>
          <w:spacing w:val="40"/>
          <w:kern w:val="2"/>
          <w:sz w:val="21"/>
          <w:szCs w:val="21"/>
          <w:highlight w:val="none"/>
          <w:lang w:val="en-US" w:eastAsia="zh-CN" w:bidi="ar-SA"/>
        </w:rPr>
        <w:instrText xml:space="preserve"> HYPERLINK \l _Toc23323 </w:instrText>
      </w:r>
      <w:r>
        <w:rPr>
          <w:rFonts w:hint="default" w:ascii="Times New Roman" w:hAnsi="Times New Roman" w:eastAsia="新宋体" w:cs="Times New Roman"/>
          <w:spacing w:val="40"/>
          <w:kern w:val="2"/>
          <w:sz w:val="21"/>
          <w:szCs w:val="21"/>
          <w:highlight w:val="none"/>
          <w:lang w:val="en-US" w:eastAsia="zh-CN" w:bidi="ar-SA"/>
        </w:rPr>
        <w:fldChar w:fldCharType="separate"/>
      </w:r>
      <w:r>
        <w:rPr>
          <w:rFonts w:hint="default" w:ascii="Times New Roman" w:hAnsi="Times New Roman" w:eastAsia="新宋体" w:cs="Times New Roman"/>
          <w:bCs/>
          <w:sz w:val="21"/>
          <w:szCs w:val="21"/>
          <w:highlight w:val="none"/>
        </w:rPr>
        <w:t>二、谈判文件</w:t>
      </w:r>
      <w:r>
        <w:rPr>
          <w:rFonts w:hint="default" w:ascii="Times New Roman" w:hAnsi="Times New Roman" w:eastAsia="新宋体" w:cs="Times New Roman"/>
          <w:sz w:val="21"/>
          <w:szCs w:val="21"/>
        </w:rPr>
        <w:tab/>
      </w:r>
      <w:r>
        <w:rPr>
          <w:rFonts w:hint="default" w:ascii="Times New Roman" w:hAnsi="Times New Roman" w:eastAsia="新宋体" w:cs="Times New Roman"/>
          <w:sz w:val="21"/>
          <w:szCs w:val="21"/>
        </w:rPr>
        <w:fldChar w:fldCharType="begin"/>
      </w:r>
      <w:r>
        <w:rPr>
          <w:rFonts w:hint="default" w:ascii="Times New Roman" w:hAnsi="Times New Roman" w:eastAsia="新宋体" w:cs="Times New Roman"/>
          <w:sz w:val="21"/>
          <w:szCs w:val="21"/>
        </w:rPr>
        <w:instrText xml:space="preserve"> PAGEREF _Toc23323 \h </w:instrText>
      </w:r>
      <w:r>
        <w:rPr>
          <w:rFonts w:hint="default" w:ascii="Times New Roman" w:hAnsi="Times New Roman" w:eastAsia="新宋体" w:cs="Times New Roman"/>
          <w:sz w:val="21"/>
          <w:szCs w:val="21"/>
        </w:rPr>
        <w:fldChar w:fldCharType="separate"/>
      </w:r>
      <w:r>
        <w:rPr>
          <w:rFonts w:hint="default" w:ascii="Times New Roman" w:hAnsi="Times New Roman" w:eastAsia="新宋体" w:cs="Times New Roman"/>
          <w:sz w:val="21"/>
          <w:szCs w:val="21"/>
        </w:rPr>
        <w:t>9</w:t>
      </w:r>
      <w:r>
        <w:rPr>
          <w:rFonts w:hint="default" w:ascii="Times New Roman" w:hAnsi="Times New Roman" w:eastAsia="新宋体" w:cs="Times New Roman"/>
          <w:sz w:val="21"/>
          <w:szCs w:val="21"/>
        </w:rPr>
        <w:fldChar w:fldCharType="end"/>
      </w:r>
      <w:r>
        <w:rPr>
          <w:rFonts w:hint="default" w:ascii="Times New Roman" w:hAnsi="Times New Roman" w:eastAsia="新宋体" w:cs="Times New Roman"/>
          <w:color w:val="auto"/>
          <w:spacing w:val="40"/>
          <w:kern w:val="2"/>
          <w:sz w:val="21"/>
          <w:szCs w:val="21"/>
          <w:highlight w:val="none"/>
          <w:lang w:val="en-US" w:eastAsia="zh-CN" w:bidi="ar-SA"/>
        </w:rPr>
        <w:fldChar w:fldCharType="end"/>
      </w:r>
    </w:p>
    <w:p>
      <w:pPr>
        <w:pStyle w:val="29"/>
        <w:keepNext w:val="0"/>
        <w:keepLines w:val="0"/>
        <w:pageBreakBefore w:val="0"/>
        <w:widowControl w:val="0"/>
        <w:tabs>
          <w:tab w:val="right" w:leader="dot" w:pos="9639"/>
          <w:tab w:val="clear" w:pos="9629"/>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1"/>
          <w:szCs w:val="21"/>
        </w:rPr>
      </w:pPr>
      <w:r>
        <w:rPr>
          <w:rFonts w:hint="default" w:ascii="Times New Roman" w:hAnsi="Times New Roman" w:eastAsia="新宋体" w:cs="Times New Roman"/>
          <w:color w:val="auto"/>
          <w:spacing w:val="40"/>
          <w:kern w:val="2"/>
          <w:sz w:val="21"/>
          <w:szCs w:val="21"/>
          <w:highlight w:val="none"/>
          <w:lang w:val="en-US" w:eastAsia="zh-CN" w:bidi="ar-SA"/>
        </w:rPr>
        <w:fldChar w:fldCharType="begin"/>
      </w:r>
      <w:r>
        <w:rPr>
          <w:rFonts w:hint="default" w:ascii="Times New Roman" w:hAnsi="Times New Roman" w:eastAsia="新宋体" w:cs="Times New Roman"/>
          <w:spacing w:val="40"/>
          <w:kern w:val="2"/>
          <w:sz w:val="21"/>
          <w:szCs w:val="21"/>
          <w:highlight w:val="none"/>
          <w:lang w:val="en-US" w:eastAsia="zh-CN" w:bidi="ar-SA"/>
        </w:rPr>
        <w:instrText xml:space="preserve"> HYPERLINK \l _Toc9400 </w:instrText>
      </w:r>
      <w:r>
        <w:rPr>
          <w:rFonts w:hint="default" w:ascii="Times New Roman" w:hAnsi="Times New Roman" w:eastAsia="新宋体" w:cs="Times New Roman"/>
          <w:spacing w:val="40"/>
          <w:kern w:val="2"/>
          <w:sz w:val="21"/>
          <w:szCs w:val="21"/>
          <w:highlight w:val="none"/>
          <w:lang w:val="en-US" w:eastAsia="zh-CN" w:bidi="ar-SA"/>
        </w:rPr>
        <w:fldChar w:fldCharType="separate"/>
      </w:r>
      <w:r>
        <w:rPr>
          <w:rFonts w:hint="default" w:ascii="Times New Roman" w:hAnsi="Times New Roman" w:eastAsia="新宋体" w:cs="Times New Roman"/>
          <w:bCs/>
          <w:sz w:val="21"/>
          <w:szCs w:val="21"/>
          <w:highlight w:val="none"/>
        </w:rPr>
        <w:t>三、谈判响应文件的编制</w:t>
      </w:r>
      <w:r>
        <w:rPr>
          <w:rFonts w:hint="default" w:ascii="Times New Roman" w:hAnsi="Times New Roman" w:eastAsia="新宋体" w:cs="Times New Roman"/>
          <w:sz w:val="21"/>
          <w:szCs w:val="21"/>
        </w:rPr>
        <w:tab/>
      </w:r>
      <w:r>
        <w:rPr>
          <w:rFonts w:hint="default" w:ascii="Times New Roman" w:hAnsi="Times New Roman" w:eastAsia="新宋体" w:cs="Times New Roman"/>
          <w:sz w:val="21"/>
          <w:szCs w:val="21"/>
        </w:rPr>
        <w:fldChar w:fldCharType="begin"/>
      </w:r>
      <w:r>
        <w:rPr>
          <w:rFonts w:hint="default" w:ascii="Times New Roman" w:hAnsi="Times New Roman" w:eastAsia="新宋体" w:cs="Times New Roman"/>
          <w:sz w:val="21"/>
          <w:szCs w:val="21"/>
        </w:rPr>
        <w:instrText xml:space="preserve"> PAGEREF _Toc9400 \h </w:instrText>
      </w:r>
      <w:r>
        <w:rPr>
          <w:rFonts w:hint="default" w:ascii="Times New Roman" w:hAnsi="Times New Roman" w:eastAsia="新宋体" w:cs="Times New Roman"/>
          <w:sz w:val="21"/>
          <w:szCs w:val="21"/>
        </w:rPr>
        <w:fldChar w:fldCharType="separate"/>
      </w:r>
      <w:r>
        <w:rPr>
          <w:rFonts w:hint="default" w:ascii="Times New Roman" w:hAnsi="Times New Roman" w:eastAsia="新宋体" w:cs="Times New Roman"/>
          <w:sz w:val="21"/>
          <w:szCs w:val="21"/>
        </w:rPr>
        <w:t>10</w:t>
      </w:r>
      <w:r>
        <w:rPr>
          <w:rFonts w:hint="default" w:ascii="Times New Roman" w:hAnsi="Times New Roman" w:eastAsia="新宋体" w:cs="Times New Roman"/>
          <w:sz w:val="21"/>
          <w:szCs w:val="21"/>
        </w:rPr>
        <w:fldChar w:fldCharType="end"/>
      </w:r>
      <w:r>
        <w:rPr>
          <w:rFonts w:hint="default" w:ascii="Times New Roman" w:hAnsi="Times New Roman" w:eastAsia="新宋体" w:cs="Times New Roman"/>
          <w:color w:val="auto"/>
          <w:spacing w:val="40"/>
          <w:kern w:val="2"/>
          <w:sz w:val="21"/>
          <w:szCs w:val="21"/>
          <w:highlight w:val="none"/>
          <w:lang w:val="en-US" w:eastAsia="zh-CN" w:bidi="ar-SA"/>
        </w:rPr>
        <w:fldChar w:fldCharType="end"/>
      </w:r>
    </w:p>
    <w:p>
      <w:pPr>
        <w:pStyle w:val="29"/>
        <w:keepNext w:val="0"/>
        <w:keepLines w:val="0"/>
        <w:pageBreakBefore w:val="0"/>
        <w:widowControl w:val="0"/>
        <w:tabs>
          <w:tab w:val="right" w:leader="dot" w:pos="9639"/>
          <w:tab w:val="clear" w:pos="9629"/>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1"/>
          <w:szCs w:val="21"/>
        </w:rPr>
      </w:pPr>
      <w:r>
        <w:rPr>
          <w:rFonts w:hint="default" w:ascii="Times New Roman" w:hAnsi="Times New Roman" w:eastAsia="新宋体" w:cs="Times New Roman"/>
          <w:color w:val="auto"/>
          <w:spacing w:val="40"/>
          <w:kern w:val="2"/>
          <w:sz w:val="21"/>
          <w:szCs w:val="21"/>
          <w:highlight w:val="none"/>
          <w:lang w:val="en-US" w:eastAsia="zh-CN" w:bidi="ar-SA"/>
        </w:rPr>
        <w:fldChar w:fldCharType="begin"/>
      </w:r>
      <w:r>
        <w:rPr>
          <w:rFonts w:hint="default" w:ascii="Times New Roman" w:hAnsi="Times New Roman" w:eastAsia="新宋体" w:cs="Times New Roman"/>
          <w:spacing w:val="40"/>
          <w:kern w:val="2"/>
          <w:sz w:val="21"/>
          <w:szCs w:val="21"/>
          <w:highlight w:val="none"/>
          <w:lang w:val="en-US" w:eastAsia="zh-CN" w:bidi="ar-SA"/>
        </w:rPr>
        <w:instrText xml:space="preserve"> HYPERLINK \l _Toc1190 </w:instrText>
      </w:r>
      <w:r>
        <w:rPr>
          <w:rFonts w:hint="default" w:ascii="Times New Roman" w:hAnsi="Times New Roman" w:eastAsia="新宋体" w:cs="Times New Roman"/>
          <w:spacing w:val="40"/>
          <w:kern w:val="2"/>
          <w:sz w:val="21"/>
          <w:szCs w:val="21"/>
          <w:highlight w:val="none"/>
          <w:lang w:val="en-US" w:eastAsia="zh-CN" w:bidi="ar-SA"/>
        </w:rPr>
        <w:fldChar w:fldCharType="separate"/>
      </w:r>
      <w:r>
        <w:rPr>
          <w:rFonts w:hint="default" w:ascii="Times New Roman" w:hAnsi="Times New Roman" w:eastAsia="新宋体" w:cs="Times New Roman"/>
          <w:bCs/>
          <w:sz w:val="21"/>
          <w:szCs w:val="21"/>
          <w:highlight w:val="none"/>
        </w:rPr>
        <w:t>四、谈判响应文件的递交</w:t>
      </w:r>
      <w:r>
        <w:rPr>
          <w:rFonts w:hint="default" w:ascii="Times New Roman" w:hAnsi="Times New Roman" w:eastAsia="新宋体" w:cs="Times New Roman"/>
          <w:sz w:val="21"/>
          <w:szCs w:val="21"/>
        </w:rPr>
        <w:tab/>
      </w:r>
      <w:r>
        <w:rPr>
          <w:rFonts w:hint="default" w:ascii="Times New Roman" w:hAnsi="Times New Roman" w:eastAsia="新宋体" w:cs="Times New Roman"/>
          <w:sz w:val="21"/>
          <w:szCs w:val="21"/>
        </w:rPr>
        <w:fldChar w:fldCharType="begin"/>
      </w:r>
      <w:r>
        <w:rPr>
          <w:rFonts w:hint="default" w:ascii="Times New Roman" w:hAnsi="Times New Roman" w:eastAsia="新宋体" w:cs="Times New Roman"/>
          <w:sz w:val="21"/>
          <w:szCs w:val="21"/>
        </w:rPr>
        <w:instrText xml:space="preserve"> PAGEREF _Toc1190 \h </w:instrText>
      </w:r>
      <w:r>
        <w:rPr>
          <w:rFonts w:hint="default" w:ascii="Times New Roman" w:hAnsi="Times New Roman" w:eastAsia="新宋体" w:cs="Times New Roman"/>
          <w:sz w:val="21"/>
          <w:szCs w:val="21"/>
        </w:rPr>
        <w:fldChar w:fldCharType="separate"/>
      </w:r>
      <w:r>
        <w:rPr>
          <w:rFonts w:hint="default" w:ascii="Times New Roman" w:hAnsi="Times New Roman" w:eastAsia="新宋体" w:cs="Times New Roman"/>
          <w:sz w:val="21"/>
          <w:szCs w:val="21"/>
        </w:rPr>
        <w:t>12</w:t>
      </w:r>
      <w:r>
        <w:rPr>
          <w:rFonts w:hint="default" w:ascii="Times New Roman" w:hAnsi="Times New Roman" w:eastAsia="新宋体" w:cs="Times New Roman"/>
          <w:sz w:val="21"/>
          <w:szCs w:val="21"/>
        </w:rPr>
        <w:fldChar w:fldCharType="end"/>
      </w:r>
      <w:r>
        <w:rPr>
          <w:rFonts w:hint="default" w:ascii="Times New Roman" w:hAnsi="Times New Roman" w:eastAsia="新宋体" w:cs="Times New Roman"/>
          <w:color w:val="auto"/>
          <w:spacing w:val="40"/>
          <w:kern w:val="2"/>
          <w:sz w:val="21"/>
          <w:szCs w:val="21"/>
          <w:highlight w:val="none"/>
          <w:lang w:val="en-US" w:eastAsia="zh-CN" w:bidi="ar-SA"/>
        </w:rPr>
        <w:fldChar w:fldCharType="end"/>
      </w:r>
    </w:p>
    <w:p>
      <w:pPr>
        <w:pStyle w:val="29"/>
        <w:keepNext w:val="0"/>
        <w:keepLines w:val="0"/>
        <w:pageBreakBefore w:val="0"/>
        <w:widowControl w:val="0"/>
        <w:tabs>
          <w:tab w:val="right" w:leader="dot" w:pos="9639"/>
          <w:tab w:val="clear" w:pos="9629"/>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1"/>
          <w:szCs w:val="21"/>
        </w:rPr>
      </w:pPr>
      <w:r>
        <w:rPr>
          <w:rFonts w:hint="default" w:ascii="Times New Roman" w:hAnsi="Times New Roman" w:eastAsia="新宋体" w:cs="Times New Roman"/>
          <w:color w:val="auto"/>
          <w:spacing w:val="40"/>
          <w:kern w:val="2"/>
          <w:sz w:val="21"/>
          <w:szCs w:val="21"/>
          <w:highlight w:val="none"/>
          <w:lang w:val="en-US" w:eastAsia="zh-CN" w:bidi="ar-SA"/>
        </w:rPr>
        <w:fldChar w:fldCharType="begin"/>
      </w:r>
      <w:r>
        <w:rPr>
          <w:rFonts w:hint="default" w:ascii="Times New Roman" w:hAnsi="Times New Roman" w:eastAsia="新宋体" w:cs="Times New Roman"/>
          <w:spacing w:val="40"/>
          <w:kern w:val="2"/>
          <w:sz w:val="21"/>
          <w:szCs w:val="21"/>
          <w:highlight w:val="none"/>
          <w:lang w:val="en-US" w:eastAsia="zh-CN" w:bidi="ar-SA"/>
        </w:rPr>
        <w:instrText xml:space="preserve"> HYPERLINK \l _Toc16699 </w:instrText>
      </w:r>
      <w:r>
        <w:rPr>
          <w:rFonts w:hint="default" w:ascii="Times New Roman" w:hAnsi="Times New Roman" w:eastAsia="新宋体" w:cs="Times New Roman"/>
          <w:spacing w:val="40"/>
          <w:kern w:val="2"/>
          <w:sz w:val="21"/>
          <w:szCs w:val="21"/>
          <w:highlight w:val="none"/>
          <w:lang w:val="en-US" w:eastAsia="zh-CN" w:bidi="ar-SA"/>
        </w:rPr>
        <w:fldChar w:fldCharType="separate"/>
      </w:r>
      <w:r>
        <w:rPr>
          <w:rFonts w:hint="default" w:ascii="Times New Roman" w:hAnsi="Times New Roman" w:eastAsia="新宋体" w:cs="Times New Roman"/>
          <w:bCs/>
          <w:sz w:val="21"/>
          <w:szCs w:val="21"/>
          <w:highlight w:val="none"/>
        </w:rPr>
        <w:t>五、谈判和评审</w:t>
      </w:r>
      <w:r>
        <w:rPr>
          <w:rFonts w:hint="default" w:ascii="Times New Roman" w:hAnsi="Times New Roman" w:eastAsia="新宋体" w:cs="Times New Roman"/>
          <w:sz w:val="21"/>
          <w:szCs w:val="21"/>
        </w:rPr>
        <w:tab/>
      </w:r>
      <w:r>
        <w:rPr>
          <w:rFonts w:hint="default" w:ascii="Times New Roman" w:hAnsi="Times New Roman" w:eastAsia="新宋体" w:cs="Times New Roman"/>
          <w:sz w:val="21"/>
          <w:szCs w:val="21"/>
        </w:rPr>
        <w:fldChar w:fldCharType="begin"/>
      </w:r>
      <w:r>
        <w:rPr>
          <w:rFonts w:hint="default" w:ascii="Times New Roman" w:hAnsi="Times New Roman" w:eastAsia="新宋体" w:cs="Times New Roman"/>
          <w:sz w:val="21"/>
          <w:szCs w:val="21"/>
        </w:rPr>
        <w:instrText xml:space="preserve"> PAGEREF _Toc16699 \h </w:instrText>
      </w:r>
      <w:r>
        <w:rPr>
          <w:rFonts w:hint="default" w:ascii="Times New Roman" w:hAnsi="Times New Roman" w:eastAsia="新宋体" w:cs="Times New Roman"/>
          <w:sz w:val="21"/>
          <w:szCs w:val="21"/>
        </w:rPr>
        <w:fldChar w:fldCharType="separate"/>
      </w:r>
      <w:r>
        <w:rPr>
          <w:rFonts w:hint="default" w:ascii="Times New Roman" w:hAnsi="Times New Roman" w:eastAsia="新宋体" w:cs="Times New Roman"/>
          <w:sz w:val="21"/>
          <w:szCs w:val="21"/>
        </w:rPr>
        <w:t>13</w:t>
      </w:r>
      <w:r>
        <w:rPr>
          <w:rFonts w:hint="default" w:ascii="Times New Roman" w:hAnsi="Times New Roman" w:eastAsia="新宋体" w:cs="Times New Roman"/>
          <w:sz w:val="21"/>
          <w:szCs w:val="21"/>
        </w:rPr>
        <w:fldChar w:fldCharType="end"/>
      </w:r>
      <w:r>
        <w:rPr>
          <w:rFonts w:hint="default" w:ascii="Times New Roman" w:hAnsi="Times New Roman" w:eastAsia="新宋体" w:cs="Times New Roman"/>
          <w:color w:val="auto"/>
          <w:spacing w:val="40"/>
          <w:kern w:val="2"/>
          <w:sz w:val="21"/>
          <w:szCs w:val="21"/>
          <w:highlight w:val="none"/>
          <w:lang w:val="en-US" w:eastAsia="zh-CN" w:bidi="ar-SA"/>
        </w:rPr>
        <w:fldChar w:fldCharType="end"/>
      </w:r>
    </w:p>
    <w:p>
      <w:pPr>
        <w:pStyle w:val="29"/>
        <w:keepNext w:val="0"/>
        <w:keepLines w:val="0"/>
        <w:pageBreakBefore w:val="0"/>
        <w:widowControl w:val="0"/>
        <w:tabs>
          <w:tab w:val="right" w:leader="dot" w:pos="9639"/>
          <w:tab w:val="clear" w:pos="9629"/>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1"/>
          <w:szCs w:val="21"/>
        </w:rPr>
      </w:pPr>
      <w:r>
        <w:rPr>
          <w:rFonts w:hint="default" w:ascii="Times New Roman" w:hAnsi="Times New Roman" w:eastAsia="新宋体" w:cs="Times New Roman"/>
          <w:color w:val="auto"/>
          <w:spacing w:val="40"/>
          <w:kern w:val="2"/>
          <w:sz w:val="21"/>
          <w:szCs w:val="21"/>
          <w:highlight w:val="none"/>
          <w:lang w:val="en-US" w:eastAsia="zh-CN" w:bidi="ar-SA"/>
        </w:rPr>
        <w:fldChar w:fldCharType="begin"/>
      </w:r>
      <w:r>
        <w:rPr>
          <w:rFonts w:hint="default" w:ascii="Times New Roman" w:hAnsi="Times New Roman" w:eastAsia="新宋体" w:cs="Times New Roman"/>
          <w:spacing w:val="40"/>
          <w:kern w:val="2"/>
          <w:sz w:val="21"/>
          <w:szCs w:val="21"/>
          <w:highlight w:val="none"/>
          <w:lang w:val="en-US" w:eastAsia="zh-CN" w:bidi="ar-SA"/>
        </w:rPr>
        <w:instrText xml:space="preserve"> HYPERLINK \l _Toc32329 </w:instrText>
      </w:r>
      <w:r>
        <w:rPr>
          <w:rFonts w:hint="default" w:ascii="Times New Roman" w:hAnsi="Times New Roman" w:eastAsia="新宋体" w:cs="Times New Roman"/>
          <w:spacing w:val="40"/>
          <w:kern w:val="2"/>
          <w:sz w:val="21"/>
          <w:szCs w:val="21"/>
          <w:highlight w:val="none"/>
          <w:lang w:val="en-US" w:eastAsia="zh-CN" w:bidi="ar-SA"/>
        </w:rPr>
        <w:fldChar w:fldCharType="separate"/>
      </w:r>
      <w:r>
        <w:rPr>
          <w:rFonts w:hint="default" w:ascii="Times New Roman" w:hAnsi="Times New Roman" w:eastAsia="新宋体" w:cs="Times New Roman"/>
          <w:bCs/>
          <w:sz w:val="21"/>
          <w:szCs w:val="21"/>
          <w:highlight w:val="none"/>
        </w:rPr>
        <w:t>六、授予合同</w:t>
      </w:r>
      <w:r>
        <w:rPr>
          <w:rFonts w:hint="default" w:ascii="Times New Roman" w:hAnsi="Times New Roman" w:eastAsia="新宋体" w:cs="Times New Roman"/>
          <w:sz w:val="21"/>
          <w:szCs w:val="21"/>
        </w:rPr>
        <w:tab/>
      </w:r>
      <w:r>
        <w:rPr>
          <w:rFonts w:hint="default" w:ascii="Times New Roman" w:hAnsi="Times New Roman" w:eastAsia="新宋体" w:cs="Times New Roman"/>
          <w:sz w:val="21"/>
          <w:szCs w:val="21"/>
        </w:rPr>
        <w:fldChar w:fldCharType="begin"/>
      </w:r>
      <w:r>
        <w:rPr>
          <w:rFonts w:hint="default" w:ascii="Times New Roman" w:hAnsi="Times New Roman" w:eastAsia="新宋体" w:cs="Times New Roman"/>
          <w:sz w:val="21"/>
          <w:szCs w:val="21"/>
        </w:rPr>
        <w:instrText xml:space="preserve"> PAGEREF _Toc32329 \h </w:instrText>
      </w:r>
      <w:r>
        <w:rPr>
          <w:rFonts w:hint="default" w:ascii="Times New Roman" w:hAnsi="Times New Roman" w:eastAsia="新宋体" w:cs="Times New Roman"/>
          <w:sz w:val="21"/>
          <w:szCs w:val="21"/>
        </w:rPr>
        <w:fldChar w:fldCharType="separate"/>
      </w:r>
      <w:r>
        <w:rPr>
          <w:rFonts w:hint="default" w:ascii="Times New Roman" w:hAnsi="Times New Roman" w:eastAsia="新宋体" w:cs="Times New Roman"/>
          <w:sz w:val="21"/>
          <w:szCs w:val="21"/>
        </w:rPr>
        <w:t>14</w:t>
      </w:r>
      <w:r>
        <w:rPr>
          <w:rFonts w:hint="default" w:ascii="Times New Roman" w:hAnsi="Times New Roman" w:eastAsia="新宋体" w:cs="Times New Roman"/>
          <w:sz w:val="21"/>
          <w:szCs w:val="21"/>
        </w:rPr>
        <w:fldChar w:fldCharType="end"/>
      </w:r>
      <w:r>
        <w:rPr>
          <w:rFonts w:hint="default" w:ascii="Times New Roman" w:hAnsi="Times New Roman" w:eastAsia="新宋体" w:cs="Times New Roman"/>
          <w:color w:val="auto"/>
          <w:spacing w:val="40"/>
          <w:kern w:val="2"/>
          <w:sz w:val="21"/>
          <w:szCs w:val="21"/>
          <w:highlight w:val="none"/>
          <w:lang w:val="en-US" w:eastAsia="zh-CN" w:bidi="ar-SA"/>
        </w:rPr>
        <w:fldChar w:fldCharType="end"/>
      </w:r>
    </w:p>
    <w:p>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1"/>
          <w:szCs w:val="21"/>
        </w:rPr>
      </w:pPr>
      <w:r>
        <w:rPr>
          <w:rFonts w:hint="default" w:ascii="Times New Roman" w:hAnsi="Times New Roman" w:eastAsia="新宋体" w:cs="Times New Roman"/>
          <w:color w:val="auto"/>
          <w:spacing w:val="40"/>
          <w:kern w:val="2"/>
          <w:sz w:val="21"/>
          <w:szCs w:val="21"/>
          <w:highlight w:val="none"/>
          <w:lang w:val="en-US" w:eastAsia="zh-CN" w:bidi="ar-SA"/>
        </w:rPr>
        <w:fldChar w:fldCharType="begin"/>
      </w:r>
      <w:r>
        <w:rPr>
          <w:rFonts w:hint="default" w:ascii="Times New Roman" w:hAnsi="Times New Roman" w:eastAsia="新宋体" w:cs="Times New Roman"/>
          <w:spacing w:val="40"/>
          <w:kern w:val="2"/>
          <w:sz w:val="21"/>
          <w:szCs w:val="21"/>
          <w:highlight w:val="none"/>
          <w:lang w:val="en-US" w:eastAsia="zh-CN" w:bidi="ar-SA"/>
        </w:rPr>
        <w:instrText xml:space="preserve"> HYPERLINK \l _Toc5867 </w:instrText>
      </w:r>
      <w:r>
        <w:rPr>
          <w:rFonts w:hint="default" w:ascii="Times New Roman" w:hAnsi="Times New Roman" w:eastAsia="新宋体" w:cs="Times New Roman"/>
          <w:spacing w:val="40"/>
          <w:kern w:val="2"/>
          <w:sz w:val="21"/>
          <w:szCs w:val="21"/>
          <w:highlight w:val="none"/>
          <w:lang w:val="en-US" w:eastAsia="zh-CN" w:bidi="ar-SA"/>
        </w:rPr>
        <w:fldChar w:fldCharType="separate"/>
      </w:r>
      <w:r>
        <w:rPr>
          <w:rFonts w:hint="default" w:ascii="Times New Roman" w:hAnsi="Times New Roman" w:eastAsia="新宋体" w:cs="Times New Roman"/>
          <w:bCs/>
          <w:sz w:val="21"/>
          <w:szCs w:val="21"/>
          <w:highlight w:val="none"/>
        </w:rPr>
        <w:t>第三部分   合同主要条款</w:t>
      </w:r>
      <w:r>
        <w:rPr>
          <w:rFonts w:hint="default" w:ascii="Times New Roman" w:hAnsi="Times New Roman" w:eastAsia="新宋体" w:cs="Times New Roman"/>
          <w:sz w:val="21"/>
          <w:szCs w:val="21"/>
        </w:rPr>
        <w:tab/>
      </w:r>
      <w:r>
        <w:rPr>
          <w:rFonts w:hint="default" w:ascii="Times New Roman" w:hAnsi="Times New Roman" w:eastAsia="新宋体" w:cs="Times New Roman"/>
          <w:sz w:val="21"/>
          <w:szCs w:val="21"/>
        </w:rPr>
        <w:fldChar w:fldCharType="begin"/>
      </w:r>
      <w:r>
        <w:rPr>
          <w:rFonts w:hint="default" w:ascii="Times New Roman" w:hAnsi="Times New Roman" w:eastAsia="新宋体" w:cs="Times New Roman"/>
          <w:sz w:val="21"/>
          <w:szCs w:val="21"/>
        </w:rPr>
        <w:instrText xml:space="preserve"> PAGEREF _Toc5867 \h </w:instrText>
      </w:r>
      <w:r>
        <w:rPr>
          <w:rFonts w:hint="default" w:ascii="Times New Roman" w:hAnsi="Times New Roman" w:eastAsia="新宋体" w:cs="Times New Roman"/>
          <w:sz w:val="21"/>
          <w:szCs w:val="21"/>
        </w:rPr>
        <w:fldChar w:fldCharType="separate"/>
      </w:r>
      <w:r>
        <w:rPr>
          <w:rFonts w:hint="default" w:ascii="Times New Roman" w:hAnsi="Times New Roman" w:eastAsia="新宋体" w:cs="Times New Roman"/>
          <w:sz w:val="21"/>
          <w:szCs w:val="21"/>
        </w:rPr>
        <w:t>16</w:t>
      </w:r>
      <w:r>
        <w:rPr>
          <w:rFonts w:hint="default" w:ascii="Times New Roman" w:hAnsi="Times New Roman" w:eastAsia="新宋体" w:cs="Times New Roman"/>
          <w:sz w:val="21"/>
          <w:szCs w:val="21"/>
        </w:rPr>
        <w:fldChar w:fldCharType="end"/>
      </w:r>
      <w:r>
        <w:rPr>
          <w:rFonts w:hint="default" w:ascii="Times New Roman" w:hAnsi="Times New Roman" w:eastAsia="新宋体" w:cs="Times New Roman"/>
          <w:color w:val="auto"/>
          <w:spacing w:val="40"/>
          <w:kern w:val="2"/>
          <w:sz w:val="21"/>
          <w:szCs w:val="21"/>
          <w:highlight w:val="none"/>
          <w:lang w:val="en-US" w:eastAsia="zh-CN" w:bidi="ar-SA"/>
        </w:rPr>
        <w:fldChar w:fldCharType="end"/>
      </w:r>
    </w:p>
    <w:p>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1"/>
          <w:szCs w:val="21"/>
        </w:rPr>
      </w:pPr>
      <w:r>
        <w:rPr>
          <w:rFonts w:hint="default" w:ascii="Times New Roman" w:hAnsi="Times New Roman" w:eastAsia="新宋体" w:cs="Times New Roman"/>
          <w:color w:val="auto"/>
          <w:spacing w:val="40"/>
          <w:kern w:val="2"/>
          <w:sz w:val="21"/>
          <w:szCs w:val="21"/>
          <w:highlight w:val="none"/>
          <w:lang w:val="en-US" w:eastAsia="zh-CN" w:bidi="ar-SA"/>
        </w:rPr>
        <w:fldChar w:fldCharType="begin"/>
      </w:r>
      <w:r>
        <w:rPr>
          <w:rFonts w:hint="default" w:ascii="Times New Roman" w:hAnsi="Times New Roman" w:eastAsia="新宋体" w:cs="Times New Roman"/>
          <w:spacing w:val="40"/>
          <w:kern w:val="2"/>
          <w:sz w:val="21"/>
          <w:szCs w:val="21"/>
          <w:highlight w:val="none"/>
          <w:lang w:val="en-US" w:eastAsia="zh-CN" w:bidi="ar-SA"/>
        </w:rPr>
        <w:instrText xml:space="preserve"> HYPERLINK \l _Toc9493 </w:instrText>
      </w:r>
      <w:r>
        <w:rPr>
          <w:rFonts w:hint="default" w:ascii="Times New Roman" w:hAnsi="Times New Roman" w:eastAsia="新宋体" w:cs="Times New Roman"/>
          <w:spacing w:val="40"/>
          <w:kern w:val="2"/>
          <w:sz w:val="21"/>
          <w:szCs w:val="21"/>
          <w:highlight w:val="none"/>
          <w:lang w:val="en-US" w:eastAsia="zh-CN" w:bidi="ar-SA"/>
        </w:rPr>
        <w:fldChar w:fldCharType="separate"/>
      </w:r>
      <w:r>
        <w:rPr>
          <w:rFonts w:hint="default" w:ascii="Times New Roman" w:hAnsi="Times New Roman" w:eastAsia="新宋体" w:cs="Times New Roman"/>
          <w:bCs/>
          <w:sz w:val="21"/>
          <w:szCs w:val="21"/>
          <w:highlight w:val="none"/>
        </w:rPr>
        <w:t>第</w:t>
      </w:r>
      <w:r>
        <w:rPr>
          <w:rFonts w:hint="default" w:ascii="Times New Roman" w:hAnsi="Times New Roman" w:eastAsia="新宋体" w:cs="Times New Roman"/>
          <w:bCs/>
          <w:sz w:val="21"/>
          <w:szCs w:val="21"/>
          <w:highlight w:val="none"/>
          <w:lang w:val="en-US" w:eastAsia="zh-CN"/>
        </w:rPr>
        <w:t>四</w:t>
      </w:r>
      <w:r>
        <w:rPr>
          <w:rFonts w:hint="default" w:ascii="Times New Roman" w:hAnsi="Times New Roman" w:eastAsia="新宋体" w:cs="Times New Roman"/>
          <w:bCs/>
          <w:sz w:val="21"/>
          <w:szCs w:val="21"/>
          <w:highlight w:val="none"/>
        </w:rPr>
        <w:t>部分   附件</w:t>
      </w:r>
      <w:r>
        <w:rPr>
          <w:rFonts w:hint="default" w:ascii="Times New Roman" w:hAnsi="Times New Roman" w:eastAsia="新宋体" w:cs="Times New Roman"/>
          <w:sz w:val="21"/>
          <w:szCs w:val="21"/>
        </w:rPr>
        <w:tab/>
      </w:r>
      <w:r>
        <w:rPr>
          <w:rFonts w:hint="default" w:ascii="Times New Roman" w:hAnsi="Times New Roman" w:eastAsia="新宋体" w:cs="Times New Roman"/>
          <w:sz w:val="21"/>
          <w:szCs w:val="21"/>
        </w:rPr>
        <w:fldChar w:fldCharType="begin"/>
      </w:r>
      <w:r>
        <w:rPr>
          <w:rFonts w:hint="default" w:ascii="Times New Roman" w:hAnsi="Times New Roman" w:eastAsia="新宋体" w:cs="Times New Roman"/>
          <w:sz w:val="21"/>
          <w:szCs w:val="21"/>
        </w:rPr>
        <w:instrText xml:space="preserve"> PAGEREF _Toc9493 \h </w:instrText>
      </w:r>
      <w:r>
        <w:rPr>
          <w:rFonts w:hint="default" w:ascii="Times New Roman" w:hAnsi="Times New Roman" w:eastAsia="新宋体" w:cs="Times New Roman"/>
          <w:sz w:val="21"/>
          <w:szCs w:val="21"/>
        </w:rPr>
        <w:fldChar w:fldCharType="separate"/>
      </w:r>
      <w:r>
        <w:rPr>
          <w:rFonts w:hint="default" w:ascii="Times New Roman" w:hAnsi="Times New Roman" w:eastAsia="新宋体" w:cs="Times New Roman"/>
          <w:sz w:val="21"/>
          <w:szCs w:val="21"/>
        </w:rPr>
        <w:t>19</w:t>
      </w:r>
      <w:r>
        <w:rPr>
          <w:rFonts w:hint="default" w:ascii="Times New Roman" w:hAnsi="Times New Roman" w:eastAsia="新宋体" w:cs="Times New Roman"/>
          <w:sz w:val="21"/>
          <w:szCs w:val="21"/>
        </w:rPr>
        <w:fldChar w:fldCharType="end"/>
      </w:r>
      <w:r>
        <w:rPr>
          <w:rFonts w:hint="default" w:ascii="Times New Roman" w:hAnsi="Times New Roman" w:eastAsia="新宋体" w:cs="Times New Roman"/>
          <w:color w:val="auto"/>
          <w:spacing w:val="40"/>
          <w:kern w:val="2"/>
          <w:sz w:val="21"/>
          <w:szCs w:val="21"/>
          <w:highlight w:val="none"/>
          <w:lang w:val="en-US" w:eastAsia="zh-CN" w:bidi="ar-SA"/>
        </w:rPr>
        <w:fldChar w:fldCharType="end"/>
      </w:r>
    </w:p>
    <w:p>
      <w:pPr>
        <w:pStyle w:val="29"/>
        <w:keepNext w:val="0"/>
        <w:keepLines w:val="0"/>
        <w:pageBreakBefore w:val="0"/>
        <w:widowControl w:val="0"/>
        <w:tabs>
          <w:tab w:val="right" w:leader="dot" w:pos="9639"/>
          <w:tab w:val="clear" w:pos="9629"/>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1"/>
          <w:szCs w:val="21"/>
        </w:rPr>
      </w:pPr>
      <w:r>
        <w:rPr>
          <w:rFonts w:hint="default" w:ascii="Times New Roman" w:hAnsi="Times New Roman" w:eastAsia="新宋体" w:cs="Times New Roman"/>
          <w:color w:val="auto"/>
          <w:spacing w:val="40"/>
          <w:kern w:val="2"/>
          <w:sz w:val="21"/>
          <w:szCs w:val="21"/>
          <w:highlight w:val="none"/>
          <w:lang w:val="en-US" w:eastAsia="zh-CN" w:bidi="ar-SA"/>
        </w:rPr>
        <w:fldChar w:fldCharType="begin"/>
      </w:r>
      <w:r>
        <w:rPr>
          <w:rFonts w:hint="default" w:ascii="Times New Roman" w:hAnsi="Times New Roman" w:eastAsia="新宋体" w:cs="Times New Roman"/>
          <w:spacing w:val="40"/>
          <w:kern w:val="2"/>
          <w:sz w:val="21"/>
          <w:szCs w:val="21"/>
          <w:highlight w:val="none"/>
          <w:lang w:val="en-US" w:eastAsia="zh-CN" w:bidi="ar-SA"/>
        </w:rPr>
        <w:instrText xml:space="preserve"> HYPERLINK \l _Toc23578 </w:instrText>
      </w:r>
      <w:r>
        <w:rPr>
          <w:rFonts w:hint="default" w:ascii="Times New Roman" w:hAnsi="Times New Roman" w:eastAsia="新宋体" w:cs="Times New Roman"/>
          <w:spacing w:val="40"/>
          <w:kern w:val="2"/>
          <w:sz w:val="21"/>
          <w:szCs w:val="21"/>
          <w:highlight w:val="none"/>
          <w:lang w:val="en-US" w:eastAsia="zh-CN" w:bidi="ar-SA"/>
        </w:rPr>
        <w:fldChar w:fldCharType="separate"/>
      </w:r>
      <w:r>
        <w:rPr>
          <w:rFonts w:hint="default" w:ascii="Times New Roman" w:hAnsi="Times New Roman" w:eastAsia="新宋体" w:cs="Times New Roman"/>
          <w:sz w:val="21"/>
          <w:szCs w:val="21"/>
          <w:highlight w:val="none"/>
        </w:rPr>
        <w:t>附件一</w:t>
      </w:r>
      <w:r>
        <w:rPr>
          <w:rFonts w:hint="default" w:ascii="Times New Roman" w:hAnsi="Times New Roman" w:eastAsia="新宋体" w:cs="Times New Roman"/>
          <w:sz w:val="21"/>
          <w:szCs w:val="21"/>
        </w:rPr>
        <w:tab/>
      </w:r>
      <w:r>
        <w:rPr>
          <w:rFonts w:hint="default" w:ascii="Times New Roman" w:hAnsi="Times New Roman" w:eastAsia="新宋体" w:cs="Times New Roman"/>
          <w:sz w:val="21"/>
          <w:szCs w:val="21"/>
        </w:rPr>
        <w:fldChar w:fldCharType="begin"/>
      </w:r>
      <w:r>
        <w:rPr>
          <w:rFonts w:hint="default" w:ascii="Times New Roman" w:hAnsi="Times New Roman" w:eastAsia="新宋体" w:cs="Times New Roman"/>
          <w:sz w:val="21"/>
          <w:szCs w:val="21"/>
        </w:rPr>
        <w:instrText xml:space="preserve"> PAGEREF _Toc23578 \h </w:instrText>
      </w:r>
      <w:r>
        <w:rPr>
          <w:rFonts w:hint="default" w:ascii="Times New Roman" w:hAnsi="Times New Roman" w:eastAsia="新宋体" w:cs="Times New Roman"/>
          <w:sz w:val="21"/>
          <w:szCs w:val="21"/>
        </w:rPr>
        <w:fldChar w:fldCharType="separate"/>
      </w:r>
      <w:r>
        <w:rPr>
          <w:rFonts w:hint="default" w:ascii="Times New Roman" w:hAnsi="Times New Roman" w:eastAsia="新宋体" w:cs="Times New Roman"/>
          <w:sz w:val="21"/>
          <w:szCs w:val="21"/>
        </w:rPr>
        <w:t>19</w:t>
      </w:r>
      <w:r>
        <w:rPr>
          <w:rFonts w:hint="default" w:ascii="Times New Roman" w:hAnsi="Times New Roman" w:eastAsia="新宋体" w:cs="Times New Roman"/>
          <w:sz w:val="21"/>
          <w:szCs w:val="21"/>
        </w:rPr>
        <w:fldChar w:fldCharType="end"/>
      </w:r>
      <w:r>
        <w:rPr>
          <w:rFonts w:hint="default" w:ascii="Times New Roman" w:hAnsi="Times New Roman" w:eastAsia="新宋体" w:cs="Times New Roman"/>
          <w:color w:val="auto"/>
          <w:spacing w:val="40"/>
          <w:kern w:val="2"/>
          <w:sz w:val="21"/>
          <w:szCs w:val="21"/>
          <w:highlight w:val="none"/>
          <w:lang w:val="en-US" w:eastAsia="zh-CN" w:bidi="ar-SA"/>
        </w:rPr>
        <w:fldChar w:fldCharType="end"/>
      </w:r>
    </w:p>
    <w:p>
      <w:pPr>
        <w:pStyle w:val="19"/>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1"/>
          <w:szCs w:val="21"/>
        </w:rPr>
      </w:pPr>
      <w:r>
        <w:rPr>
          <w:rFonts w:hint="default" w:ascii="Times New Roman" w:hAnsi="Times New Roman" w:eastAsia="新宋体" w:cs="Times New Roman"/>
          <w:color w:val="auto"/>
          <w:spacing w:val="40"/>
          <w:kern w:val="2"/>
          <w:sz w:val="21"/>
          <w:szCs w:val="21"/>
          <w:highlight w:val="none"/>
          <w:lang w:val="en-US" w:eastAsia="zh-CN" w:bidi="ar-SA"/>
        </w:rPr>
        <w:fldChar w:fldCharType="begin"/>
      </w:r>
      <w:r>
        <w:rPr>
          <w:rFonts w:hint="default" w:ascii="Times New Roman" w:hAnsi="Times New Roman" w:eastAsia="新宋体" w:cs="Times New Roman"/>
          <w:spacing w:val="40"/>
          <w:kern w:val="2"/>
          <w:sz w:val="21"/>
          <w:szCs w:val="21"/>
          <w:highlight w:val="none"/>
          <w:lang w:val="en-US" w:eastAsia="zh-CN" w:bidi="ar-SA"/>
        </w:rPr>
        <w:instrText xml:space="preserve"> HYPERLINK \l _Toc5486 </w:instrText>
      </w:r>
      <w:r>
        <w:rPr>
          <w:rFonts w:hint="default" w:ascii="Times New Roman" w:hAnsi="Times New Roman" w:eastAsia="新宋体" w:cs="Times New Roman"/>
          <w:spacing w:val="40"/>
          <w:kern w:val="2"/>
          <w:sz w:val="21"/>
          <w:szCs w:val="21"/>
          <w:highlight w:val="none"/>
          <w:lang w:val="en-US" w:eastAsia="zh-CN" w:bidi="ar-SA"/>
        </w:rPr>
        <w:fldChar w:fldCharType="separate"/>
      </w:r>
      <w:r>
        <w:rPr>
          <w:rFonts w:hint="default" w:ascii="Times New Roman" w:hAnsi="Times New Roman" w:eastAsia="新宋体" w:cs="Times New Roman"/>
          <w:bCs/>
          <w:sz w:val="21"/>
          <w:szCs w:val="21"/>
          <w:highlight w:val="none"/>
        </w:rPr>
        <w:t>报价文件</w:t>
      </w:r>
      <w:r>
        <w:rPr>
          <w:rFonts w:hint="default" w:ascii="Times New Roman" w:hAnsi="Times New Roman" w:eastAsia="新宋体" w:cs="Times New Roman"/>
          <w:sz w:val="21"/>
          <w:szCs w:val="21"/>
        </w:rPr>
        <w:tab/>
      </w:r>
      <w:r>
        <w:rPr>
          <w:rFonts w:hint="default" w:ascii="Times New Roman" w:hAnsi="Times New Roman" w:eastAsia="新宋体" w:cs="Times New Roman"/>
          <w:sz w:val="21"/>
          <w:szCs w:val="21"/>
        </w:rPr>
        <w:fldChar w:fldCharType="begin"/>
      </w:r>
      <w:r>
        <w:rPr>
          <w:rFonts w:hint="default" w:ascii="Times New Roman" w:hAnsi="Times New Roman" w:eastAsia="新宋体" w:cs="Times New Roman"/>
          <w:sz w:val="21"/>
          <w:szCs w:val="21"/>
        </w:rPr>
        <w:instrText xml:space="preserve"> PAGEREF _Toc5486 \h </w:instrText>
      </w:r>
      <w:r>
        <w:rPr>
          <w:rFonts w:hint="default" w:ascii="Times New Roman" w:hAnsi="Times New Roman" w:eastAsia="新宋体" w:cs="Times New Roman"/>
          <w:sz w:val="21"/>
          <w:szCs w:val="21"/>
        </w:rPr>
        <w:fldChar w:fldCharType="separate"/>
      </w:r>
      <w:r>
        <w:rPr>
          <w:rFonts w:hint="default" w:ascii="Times New Roman" w:hAnsi="Times New Roman" w:eastAsia="新宋体" w:cs="Times New Roman"/>
          <w:sz w:val="21"/>
          <w:szCs w:val="21"/>
        </w:rPr>
        <w:t>19</w:t>
      </w:r>
      <w:r>
        <w:rPr>
          <w:rFonts w:hint="default" w:ascii="Times New Roman" w:hAnsi="Times New Roman" w:eastAsia="新宋体" w:cs="Times New Roman"/>
          <w:sz w:val="21"/>
          <w:szCs w:val="21"/>
        </w:rPr>
        <w:fldChar w:fldCharType="end"/>
      </w:r>
      <w:r>
        <w:rPr>
          <w:rFonts w:hint="default" w:ascii="Times New Roman" w:hAnsi="Times New Roman" w:eastAsia="新宋体" w:cs="Times New Roman"/>
          <w:color w:val="auto"/>
          <w:spacing w:val="40"/>
          <w:kern w:val="2"/>
          <w:sz w:val="21"/>
          <w:szCs w:val="21"/>
          <w:highlight w:val="none"/>
          <w:lang w:val="en-US" w:eastAsia="zh-CN" w:bidi="ar-SA"/>
        </w:rPr>
        <w:fldChar w:fldCharType="end"/>
      </w:r>
    </w:p>
    <w:p>
      <w:pPr>
        <w:pStyle w:val="29"/>
        <w:keepNext w:val="0"/>
        <w:keepLines w:val="0"/>
        <w:pageBreakBefore w:val="0"/>
        <w:widowControl w:val="0"/>
        <w:tabs>
          <w:tab w:val="right" w:leader="dot" w:pos="9639"/>
          <w:tab w:val="clear" w:pos="9629"/>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1"/>
          <w:szCs w:val="21"/>
        </w:rPr>
      </w:pPr>
      <w:r>
        <w:rPr>
          <w:rFonts w:hint="default" w:ascii="Times New Roman" w:hAnsi="Times New Roman" w:eastAsia="新宋体" w:cs="Times New Roman"/>
          <w:color w:val="auto"/>
          <w:spacing w:val="40"/>
          <w:kern w:val="2"/>
          <w:sz w:val="21"/>
          <w:szCs w:val="21"/>
          <w:highlight w:val="none"/>
          <w:lang w:val="en-US" w:eastAsia="zh-CN" w:bidi="ar-SA"/>
        </w:rPr>
        <w:fldChar w:fldCharType="begin"/>
      </w:r>
      <w:r>
        <w:rPr>
          <w:rFonts w:hint="default" w:ascii="Times New Roman" w:hAnsi="Times New Roman" w:eastAsia="新宋体" w:cs="Times New Roman"/>
          <w:spacing w:val="40"/>
          <w:kern w:val="2"/>
          <w:sz w:val="21"/>
          <w:szCs w:val="21"/>
          <w:highlight w:val="none"/>
          <w:lang w:val="en-US" w:eastAsia="zh-CN" w:bidi="ar-SA"/>
        </w:rPr>
        <w:instrText xml:space="preserve"> HYPERLINK \l _Toc1398 </w:instrText>
      </w:r>
      <w:r>
        <w:rPr>
          <w:rFonts w:hint="default" w:ascii="Times New Roman" w:hAnsi="Times New Roman" w:eastAsia="新宋体" w:cs="Times New Roman"/>
          <w:spacing w:val="40"/>
          <w:kern w:val="2"/>
          <w:sz w:val="21"/>
          <w:szCs w:val="21"/>
          <w:highlight w:val="none"/>
          <w:lang w:val="en-US" w:eastAsia="zh-CN" w:bidi="ar-SA"/>
        </w:rPr>
        <w:fldChar w:fldCharType="separate"/>
      </w:r>
      <w:r>
        <w:rPr>
          <w:rFonts w:hint="default" w:ascii="Times New Roman" w:hAnsi="Times New Roman" w:eastAsia="新宋体" w:cs="Times New Roman"/>
          <w:sz w:val="21"/>
          <w:szCs w:val="21"/>
          <w:highlight w:val="none"/>
        </w:rPr>
        <w:t>附件二</w:t>
      </w:r>
      <w:r>
        <w:rPr>
          <w:rFonts w:hint="default" w:ascii="Times New Roman" w:hAnsi="Times New Roman" w:eastAsia="新宋体" w:cs="Times New Roman"/>
          <w:sz w:val="21"/>
          <w:szCs w:val="21"/>
        </w:rPr>
        <w:tab/>
      </w:r>
      <w:r>
        <w:rPr>
          <w:rFonts w:hint="default" w:ascii="Times New Roman" w:hAnsi="Times New Roman" w:eastAsia="新宋体" w:cs="Times New Roman"/>
          <w:sz w:val="21"/>
          <w:szCs w:val="21"/>
        </w:rPr>
        <w:fldChar w:fldCharType="begin"/>
      </w:r>
      <w:r>
        <w:rPr>
          <w:rFonts w:hint="default" w:ascii="Times New Roman" w:hAnsi="Times New Roman" w:eastAsia="新宋体" w:cs="Times New Roman"/>
          <w:sz w:val="21"/>
          <w:szCs w:val="21"/>
        </w:rPr>
        <w:instrText xml:space="preserve"> PAGEREF _Toc1398 \h </w:instrText>
      </w:r>
      <w:r>
        <w:rPr>
          <w:rFonts w:hint="default" w:ascii="Times New Roman" w:hAnsi="Times New Roman" w:eastAsia="新宋体" w:cs="Times New Roman"/>
          <w:sz w:val="21"/>
          <w:szCs w:val="21"/>
        </w:rPr>
        <w:fldChar w:fldCharType="separate"/>
      </w:r>
      <w:r>
        <w:rPr>
          <w:rFonts w:hint="default" w:ascii="Times New Roman" w:hAnsi="Times New Roman" w:eastAsia="新宋体" w:cs="Times New Roman"/>
          <w:sz w:val="21"/>
          <w:szCs w:val="21"/>
        </w:rPr>
        <w:t>23</w:t>
      </w:r>
      <w:r>
        <w:rPr>
          <w:rFonts w:hint="default" w:ascii="Times New Roman" w:hAnsi="Times New Roman" w:eastAsia="新宋体" w:cs="Times New Roman"/>
          <w:sz w:val="21"/>
          <w:szCs w:val="21"/>
        </w:rPr>
        <w:fldChar w:fldCharType="end"/>
      </w:r>
      <w:r>
        <w:rPr>
          <w:rFonts w:hint="default" w:ascii="Times New Roman" w:hAnsi="Times New Roman" w:eastAsia="新宋体" w:cs="Times New Roman"/>
          <w:color w:val="auto"/>
          <w:spacing w:val="40"/>
          <w:kern w:val="2"/>
          <w:sz w:val="21"/>
          <w:szCs w:val="21"/>
          <w:highlight w:val="none"/>
          <w:lang w:val="en-US" w:eastAsia="zh-CN" w:bidi="ar-SA"/>
        </w:rPr>
        <w:fldChar w:fldCharType="end"/>
      </w:r>
    </w:p>
    <w:p>
      <w:pPr>
        <w:pStyle w:val="19"/>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1"/>
          <w:szCs w:val="21"/>
        </w:rPr>
      </w:pPr>
      <w:r>
        <w:rPr>
          <w:rFonts w:hint="default" w:ascii="Times New Roman" w:hAnsi="Times New Roman" w:eastAsia="新宋体" w:cs="Times New Roman"/>
          <w:color w:val="auto"/>
          <w:spacing w:val="40"/>
          <w:kern w:val="2"/>
          <w:sz w:val="21"/>
          <w:szCs w:val="21"/>
          <w:highlight w:val="none"/>
          <w:lang w:val="en-US" w:eastAsia="zh-CN" w:bidi="ar-SA"/>
        </w:rPr>
        <w:fldChar w:fldCharType="begin"/>
      </w:r>
      <w:r>
        <w:rPr>
          <w:rFonts w:hint="default" w:ascii="Times New Roman" w:hAnsi="Times New Roman" w:eastAsia="新宋体" w:cs="Times New Roman"/>
          <w:spacing w:val="40"/>
          <w:kern w:val="2"/>
          <w:sz w:val="21"/>
          <w:szCs w:val="21"/>
          <w:highlight w:val="none"/>
          <w:lang w:val="en-US" w:eastAsia="zh-CN" w:bidi="ar-SA"/>
        </w:rPr>
        <w:instrText xml:space="preserve"> HYPERLINK \l _Toc31684 </w:instrText>
      </w:r>
      <w:r>
        <w:rPr>
          <w:rFonts w:hint="default" w:ascii="Times New Roman" w:hAnsi="Times New Roman" w:eastAsia="新宋体" w:cs="Times New Roman"/>
          <w:spacing w:val="40"/>
          <w:kern w:val="2"/>
          <w:sz w:val="21"/>
          <w:szCs w:val="21"/>
          <w:highlight w:val="none"/>
          <w:lang w:val="en-US" w:eastAsia="zh-CN" w:bidi="ar-SA"/>
        </w:rPr>
        <w:fldChar w:fldCharType="separate"/>
      </w:r>
      <w:r>
        <w:rPr>
          <w:rFonts w:hint="default" w:ascii="Times New Roman" w:hAnsi="Times New Roman" w:eastAsia="新宋体" w:cs="Times New Roman"/>
          <w:bCs/>
          <w:sz w:val="21"/>
          <w:szCs w:val="21"/>
          <w:highlight w:val="none"/>
        </w:rPr>
        <w:t>资格证明文件</w:t>
      </w:r>
      <w:r>
        <w:rPr>
          <w:rFonts w:hint="default" w:ascii="Times New Roman" w:hAnsi="Times New Roman" w:eastAsia="新宋体" w:cs="Times New Roman"/>
          <w:sz w:val="21"/>
          <w:szCs w:val="21"/>
        </w:rPr>
        <w:tab/>
      </w:r>
      <w:r>
        <w:rPr>
          <w:rFonts w:hint="default" w:ascii="Times New Roman" w:hAnsi="Times New Roman" w:eastAsia="新宋体" w:cs="Times New Roman"/>
          <w:sz w:val="21"/>
          <w:szCs w:val="21"/>
        </w:rPr>
        <w:fldChar w:fldCharType="begin"/>
      </w:r>
      <w:r>
        <w:rPr>
          <w:rFonts w:hint="default" w:ascii="Times New Roman" w:hAnsi="Times New Roman" w:eastAsia="新宋体" w:cs="Times New Roman"/>
          <w:sz w:val="21"/>
          <w:szCs w:val="21"/>
        </w:rPr>
        <w:instrText xml:space="preserve"> PAGEREF _Toc31684 \h </w:instrText>
      </w:r>
      <w:r>
        <w:rPr>
          <w:rFonts w:hint="default" w:ascii="Times New Roman" w:hAnsi="Times New Roman" w:eastAsia="新宋体" w:cs="Times New Roman"/>
          <w:sz w:val="21"/>
          <w:szCs w:val="21"/>
        </w:rPr>
        <w:fldChar w:fldCharType="separate"/>
      </w:r>
      <w:r>
        <w:rPr>
          <w:rFonts w:hint="default" w:ascii="Times New Roman" w:hAnsi="Times New Roman" w:eastAsia="新宋体" w:cs="Times New Roman"/>
          <w:sz w:val="21"/>
          <w:szCs w:val="21"/>
        </w:rPr>
        <w:t>23</w:t>
      </w:r>
      <w:r>
        <w:rPr>
          <w:rFonts w:hint="default" w:ascii="Times New Roman" w:hAnsi="Times New Roman" w:eastAsia="新宋体" w:cs="Times New Roman"/>
          <w:sz w:val="21"/>
          <w:szCs w:val="21"/>
        </w:rPr>
        <w:fldChar w:fldCharType="end"/>
      </w:r>
      <w:r>
        <w:rPr>
          <w:rFonts w:hint="default" w:ascii="Times New Roman" w:hAnsi="Times New Roman" w:eastAsia="新宋体" w:cs="Times New Roman"/>
          <w:color w:val="auto"/>
          <w:spacing w:val="40"/>
          <w:kern w:val="2"/>
          <w:sz w:val="21"/>
          <w:szCs w:val="21"/>
          <w:highlight w:val="none"/>
          <w:lang w:val="en-US" w:eastAsia="zh-CN" w:bidi="ar-SA"/>
        </w:rPr>
        <w:fldChar w:fldCharType="end"/>
      </w:r>
    </w:p>
    <w:p>
      <w:pPr>
        <w:pStyle w:val="29"/>
        <w:keepNext w:val="0"/>
        <w:keepLines w:val="0"/>
        <w:pageBreakBefore w:val="0"/>
        <w:widowControl w:val="0"/>
        <w:tabs>
          <w:tab w:val="right" w:leader="dot" w:pos="9639"/>
          <w:tab w:val="clear" w:pos="9629"/>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1"/>
          <w:szCs w:val="21"/>
        </w:rPr>
      </w:pPr>
      <w:r>
        <w:rPr>
          <w:rFonts w:hint="default" w:ascii="Times New Roman" w:hAnsi="Times New Roman" w:eastAsia="新宋体" w:cs="Times New Roman"/>
          <w:color w:val="auto"/>
          <w:spacing w:val="40"/>
          <w:kern w:val="2"/>
          <w:sz w:val="21"/>
          <w:szCs w:val="21"/>
          <w:highlight w:val="none"/>
          <w:lang w:val="en-US" w:eastAsia="zh-CN" w:bidi="ar-SA"/>
        </w:rPr>
        <w:fldChar w:fldCharType="begin"/>
      </w:r>
      <w:r>
        <w:rPr>
          <w:rFonts w:hint="default" w:ascii="Times New Roman" w:hAnsi="Times New Roman" w:eastAsia="新宋体" w:cs="Times New Roman"/>
          <w:spacing w:val="40"/>
          <w:kern w:val="2"/>
          <w:sz w:val="21"/>
          <w:szCs w:val="21"/>
          <w:highlight w:val="none"/>
          <w:lang w:val="en-US" w:eastAsia="zh-CN" w:bidi="ar-SA"/>
        </w:rPr>
        <w:instrText xml:space="preserve"> HYPERLINK \l _Toc13917 </w:instrText>
      </w:r>
      <w:r>
        <w:rPr>
          <w:rFonts w:hint="default" w:ascii="Times New Roman" w:hAnsi="Times New Roman" w:eastAsia="新宋体" w:cs="Times New Roman"/>
          <w:spacing w:val="40"/>
          <w:kern w:val="2"/>
          <w:sz w:val="21"/>
          <w:szCs w:val="21"/>
          <w:highlight w:val="none"/>
          <w:lang w:val="en-US" w:eastAsia="zh-CN" w:bidi="ar-SA"/>
        </w:rPr>
        <w:fldChar w:fldCharType="separate"/>
      </w:r>
      <w:r>
        <w:rPr>
          <w:rFonts w:hint="default" w:ascii="Times New Roman" w:hAnsi="Times New Roman" w:eastAsia="新宋体" w:cs="Times New Roman"/>
          <w:sz w:val="21"/>
          <w:szCs w:val="21"/>
          <w:highlight w:val="none"/>
        </w:rPr>
        <w:t>附件三</w:t>
      </w:r>
      <w:r>
        <w:rPr>
          <w:rFonts w:hint="default" w:ascii="Times New Roman" w:hAnsi="Times New Roman" w:eastAsia="新宋体" w:cs="Times New Roman"/>
          <w:sz w:val="21"/>
          <w:szCs w:val="21"/>
        </w:rPr>
        <w:tab/>
      </w:r>
      <w:r>
        <w:rPr>
          <w:rFonts w:hint="default" w:ascii="Times New Roman" w:hAnsi="Times New Roman" w:eastAsia="新宋体" w:cs="Times New Roman"/>
          <w:sz w:val="21"/>
          <w:szCs w:val="21"/>
        </w:rPr>
        <w:fldChar w:fldCharType="begin"/>
      </w:r>
      <w:r>
        <w:rPr>
          <w:rFonts w:hint="default" w:ascii="Times New Roman" w:hAnsi="Times New Roman" w:eastAsia="新宋体" w:cs="Times New Roman"/>
          <w:sz w:val="21"/>
          <w:szCs w:val="21"/>
        </w:rPr>
        <w:instrText xml:space="preserve"> PAGEREF _Toc13917 \h </w:instrText>
      </w:r>
      <w:r>
        <w:rPr>
          <w:rFonts w:hint="default" w:ascii="Times New Roman" w:hAnsi="Times New Roman" w:eastAsia="新宋体" w:cs="Times New Roman"/>
          <w:sz w:val="21"/>
          <w:szCs w:val="21"/>
        </w:rPr>
        <w:fldChar w:fldCharType="separate"/>
      </w:r>
      <w:r>
        <w:rPr>
          <w:rFonts w:hint="default" w:ascii="Times New Roman" w:hAnsi="Times New Roman" w:eastAsia="新宋体" w:cs="Times New Roman"/>
          <w:sz w:val="21"/>
          <w:szCs w:val="21"/>
        </w:rPr>
        <w:t>25</w:t>
      </w:r>
      <w:r>
        <w:rPr>
          <w:rFonts w:hint="default" w:ascii="Times New Roman" w:hAnsi="Times New Roman" w:eastAsia="新宋体" w:cs="Times New Roman"/>
          <w:sz w:val="21"/>
          <w:szCs w:val="21"/>
        </w:rPr>
        <w:fldChar w:fldCharType="end"/>
      </w:r>
      <w:r>
        <w:rPr>
          <w:rFonts w:hint="default" w:ascii="Times New Roman" w:hAnsi="Times New Roman" w:eastAsia="新宋体" w:cs="Times New Roman"/>
          <w:color w:val="auto"/>
          <w:spacing w:val="40"/>
          <w:kern w:val="2"/>
          <w:sz w:val="21"/>
          <w:szCs w:val="21"/>
          <w:highlight w:val="none"/>
          <w:lang w:val="en-US" w:eastAsia="zh-CN" w:bidi="ar-SA"/>
        </w:rPr>
        <w:fldChar w:fldCharType="end"/>
      </w:r>
    </w:p>
    <w:p>
      <w:pPr>
        <w:pStyle w:val="19"/>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1"/>
          <w:szCs w:val="21"/>
        </w:rPr>
      </w:pPr>
      <w:r>
        <w:rPr>
          <w:rFonts w:hint="default" w:ascii="Times New Roman" w:hAnsi="Times New Roman" w:eastAsia="新宋体" w:cs="Times New Roman"/>
          <w:color w:val="auto"/>
          <w:spacing w:val="40"/>
          <w:kern w:val="2"/>
          <w:sz w:val="21"/>
          <w:szCs w:val="21"/>
          <w:highlight w:val="none"/>
          <w:lang w:val="en-US" w:eastAsia="zh-CN" w:bidi="ar-SA"/>
        </w:rPr>
        <w:fldChar w:fldCharType="begin"/>
      </w:r>
      <w:r>
        <w:rPr>
          <w:rFonts w:hint="default" w:ascii="Times New Roman" w:hAnsi="Times New Roman" w:eastAsia="新宋体" w:cs="Times New Roman"/>
          <w:spacing w:val="40"/>
          <w:kern w:val="2"/>
          <w:sz w:val="21"/>
          <w:szCs w:val="21"/>
          <w:highlight w:val="none"/>
          <w:lang w:val="en-US" w:eastAsia="zh-CN" w:bidi="ar-SA"/>
        </w:rPr>
        <w:instrText xml:space="preserve"> HYPERLINK \l _Toc7160 </w:instrText>
      </w:r>
      <w:r>
        <w:rPr>
          <w:rFonts w:hint="default" w:ascii="Times New Roman" w:hAnsi="Times New Roman" w:eastAsia="新宋体" w:cs="Times New Roman"/>
          <w:spacing w:val="40"/>
          <w:kern w:val="2"/>
          <w:sz w:val="21"/>
          <w:szCs w:val="21"/>
          <w:highlight w:val="none"/>
          <w:lang w:val="en-US" w:eastAsia="zh-CN" w:bidi="ar-SA"/>
        </w:rPr>
        <w:fldChar w:fldCharType="separate"/>
      </w:r>
      <w:r>
        <w:rPr>
          <w:rFonts w:hint="default" w:ascii="Times New Roman" w:hAnsi="Times New Roman" w:eastAsia="新宋体" w:cs="Times New Roman"/>
          <w:bCs/>
          <w:sz w:val="21"/>
          <w:szCs w:val="21"/>
          <w:highlight w:val="none"/>
          <w:lang w:val="zh-CN"/>
        </w:rPr>
        <w:t>商务技术文件</w:t>
      </w:r>
      <w:r>
        <w:rPr>
          <w:rFonts w:hint="default" w:ascii="Times New Roman" w:hAnsi="Times New Roman" w:eastAsia="新宋体" w:cs="Times New Roman"/>
          <w:sz w:val="21"/>
          <w:szCs w:val="21"/>
        </w:rPr>
        <w:tab/>
      </w:r>
      <w:r>
        <w:rPr>
          <w:rFonts w:hint="default" w:ascii="Times New Roman" w:hAnsi="Times New Roman" w:eastAsia="新宋体" w:cs="Times New Roman"/>
          <w:sz w:val="21"/>
          <w:szCs w:val="21"/>
        </w:rPr>
        <w:fldChar w:fldCharType="begin"/>
      </w:r>
      <w:r>
        <w:rPr>
          <w:rFonts w:hint="default" w:ascii="Times New Roman" w:hAnsi="Times New Roman" w:eastAsia="新宋体" w:cs="Times New Roman"/>
          <w:sz w:val="21"/>
          <w:szCs w:val="21"/>
        </w:rPr>
        <w:instrText xml:space="preserve"> PAGEREF _Toc7160 \h </w:instrText>
      </w:r>
      <w:r>
        <w:rPr>
          <w:rFonts w:hint="default" w:ascii="Times New Roman" w:hAnsi="Times New Roman" w:eastAsia="新宋体" w:cs="Times New Roman"/>
          <w:sz w:val="21"/>
          <w:szCs w:val="21"/>
        </w:rPr>
        <w:fldChar w:fldCharType="separate"/>
      </w:r>
      <w:r>
        <w:rPr>
          <w:rFonts w:hint="default" w:ascii="Times New Roman" w:hAnsi="Times New Roman" w:eastAsia="新宋体" w:cs="Times New Roman"/>
          <w:sz w:val="21"/>
          <w:szCs w:val="21"/>
        </w:rPr>
        <w:t>25</w:t>
      </w:r>
      <w:r>
        <w:rPr>
          <w:rFonts w:hint="default" w:ascii="Times New Roman" w:hAnsi="Times New Roman" w:eastAsia="新宋体" w:cs="Times New Roman"/>
          <w:sz w:val="21"/>
          <w:szCs w:val="21"/>
        </w:rPr>
        <w:fldChar w:fldCharType="end"/>
      </w:r>
      <w:r>
        <w:rPr>
          <w:rFonts w:hint="default" w:ascii="Times New Roman" w:hAnsi="Times New Roman" w:eastAsia="新宋体" w:cs="Times New Roman"/>
          <w:color w:val="auto"/>
          <w:spacing w:val="40"/>
          <w:kern w:val="2"/>
          <w:sz w:val="21"/>
          <w:szCs w:val="21"/>
          <w:highlight w:val="none"/>
          <w:lang w:val="en-US" w:eastAsia="zh-CN" w:bidi="ar-SA"/>
        </w:rPr>
        <w:fldChar w:fldCharType="end"/>
      </w:r>
    </w:p>
    <w:p>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1"/>
          <w:szCs w:val="21"/>
        </w:rPr>
      </w:pPr>
      <w:r>
        <w:rPr>
          <w:rFonts w:hint="default" w:ascii="Times New Roman" w:hAnsi="Times New Roman" w:eastAsia="新宋体" w:cs="Times New Roman"/>
          <w:color w:val="auto"/>
          <w:spacing w:val="40"/>
          <w:kern w:val="2"/>
          <w:sz w:val="21"/>
          <w:szCs w:val="21"/>
          <w:highlight w:val="none"/>
          <w:lang w:val="en-US" w:eastAsia="zh-CN" w:bidi="ar-SA"/>
        </w:rPr>
        <w:fldChar w:fldCharType="begin"/>
      </w:r>
      <w:r>
        <w:rPr>
          <w:rFonts w:hint="default" w:ascii="Times New Roman" w:hAnsi="Times New Roman" w:eastAsia="新宋体" w:cs="Times New Roman"/>
          <w:spacing w:val="40"/>
          <w:kern w:val="2"/>
          <w:sz w:val="21"/>
          <w:szCs w:val="21"/>
          <w:highlight w:val="none"/>
          <w:lang w:val="en-US" w:eastAsia="zh-CN" w:bidi="ar-SA"/>
        </w:rPr>
        <w:instrText xml:space="preserve"> HYPERLINK \l _Toc8481 </w:instrText>
      </w:r>
      <w:r>
        <w:rPr>
          <w:rFonts w:hint="default" w:ascii="Times New Roman" w:hAnsi="Times New Roman" w:eastAsia="新宋体" w:cs="Times New Roman"/>
          <w:spacing w:val="40"/>
          <w:kern w:val="2"/>
          <w:sz w:val="21"/>
          <w:szCs w:val="21"/>
          <w:highlight w:val="none"/>
          <w:lang w:val="en-US" w:eastAsia="zh-CN" w:bidi="ar-SA"/>
        </w:rPr>
        <w:fldChar w:fldCharType="separate"/>
      </w:r>
      <w:r>
        <w:rPr>
          <w:rFonts w:hint="default" w:ascii="Times New Roman" w:hAnsi="Times New Roman" w:eastAsia="新宋体" w:cs="Times New Roman"/>
          <w:bCs/>
          <w:sz w:val="21"/>
          <w:szCs w:val="21"/>
          <w:highlight w:val="none"/>
        </w:rPr>
        <w:t>第</w:t>
      </w:r>
      <w:r>
        <w:rPr>
          <w:rFonts w:hint="default" w:ascii="Times New Roman" w:hAnsi="Times New Roman" w:eastAsia="新宋体" w:cs="Times New Roman"/>
          <w:bCs/>
          <w:sz w:val="21"/>
          <w:szCs w:val="21"/>
          <w:highlight w:val="none"/>
          <w:lang w:val="en-US" w:eastAsia="zh-CN"/>
        </w:rPr>
        <w:t>五</w:t>
      </w:r>
      <w:r>
        <w:rPr>
          <w:rFonts w:hint="default" w:ascii="Times New Roman" w:hAnsi="Times New Roman" w:eastAsia="新宋体" w:cs="Times New Roman"/>
          <w:bCs/>
          <w:sz w:val="21"/>
          <w:szCs w:val="21"/>
          <w:highlight w:val="none"/>
        </w:rPr>
        <w:t>部分   谈判内容及要求</w:t>
      </w:r>
      <w:r>
        <w:rPr>
          <w:rFonts w:hint="default" w:ascii="Times New Roman" w:hAnsi="Times New Roman" w:eastAsia="新宋体" w:cs="Times New Roman"/>
          <w:sz w:val="21"/>
          <w:szCs w:val="21"/>
        </w:rPr>
        <w:tab/>
      </w:r>
      <w:r>
        <w:rPr>
          <w:rFonts w:hint="default" w:ascii="Times New Roman" w:hAnsi="Times New Roman" w:eastAsia="新宋体" w:cs="Times New Roman"/>
          <w:sz w:val="21"/>
          <w:szCs w:val="21"/>
        </w:rPr>
        <w:fldChar w:fldCharType="begin"/>
      </w:r>
      <w:r>
        <w:rPr>
          <w:rFonts w:hint="default" w:ascii="Times New Roman" w:hAnsi="Times New Roman" w:eastAsia="新宋体" w:cs="Times New Roman"/>
          <w:sz w:val="21"/>
          <w:szCs w:val="21"/>
        </w:rPr>
        <w:instrText xml:space="preserve"> PAGEREF _Toc8481 \h </w:instrText>
      </w:r>
      <w:r>
        <w:rPr>
          <w:rFonts w:hint="default" w:ascii="Times New Roman" w:hAnsi="Times New Roman" w:eastAsia="新宋体" w:cs="Times New Roman"/>
          <w:sz w:val="21"/>
          <w:szCs w:val="21"/>
        </w:rPr>
        <w:fldChar w:fldCharType="separate"/>
      </w:r>
      <w:r>
        <w:rPr>
          <w:rFonts w:hint="default" w:ascii="Times New Roman" w:hAnsi="Times New Roman" w:eastAsia="新宋体" w:cs="Times New Roman"/>
          <w:sz w:val="21"/>
          <w:szCs w:val="21"/>
        </w:rPr>
        <w:t>33</w:t>
      </w:r>
      <w:r>
        <w:rPr>
          <w:rFonts w:hint="default" w:ascii="Times New Roman" w:hAnsi="Times New Roman" w:eastAsia="新宋体" w:cs="Times New Roman"/>
          <w:sz w:val="21"/>
          <w:szCs w:val="21"/>
        </w:rPr>
        <w:fldChar w:fldCharType="end"/>
      </w:r>
      <w:r>
        <w:rPr>
          <w:rFonts w:hint="default" w:ascii="Times New Roman" w:hAnsi="Times New Roman" w:eastAsia="新宋体" w:cs="Times New Roman"/>
          <w:color w:val="auto"/>
          <w:spacing w:val="40"/>
          <w:kern w:val="2"/>
          <w:sz w:val="21"/>
          <w:szCs w:val="21"/>
          <w:highlight w:val="none"/>
          <w:lang w:val="en-US" w:eastAsia="zh-CN" w:bidi="ar-SA"/>
        </w:rPr>
        <w:fldChar w:fldCharType="end"/>
      </w:r>
    </w:p>
    <w:p>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1"/>
          <w:szCs w:val="21"/>
        </w:rPr>
      </w:pPr>
      <w:r>
        <w:rPr>
          <w:rFonts w:hint="default" w:ascii="Times New Roman" w:hAnsi="Times New Roman" w:eastAsia="新宋体" w:cs="Times New Roman"/>
          <w:color w:val="auto"/>
          <w:spacing w:val="40"/>
          <w:kern w:val="2"/>
          <w:sz w:val="21"/>
          <w:szCs w:val="21"/>
          <w:highlight w:val="none"/>
          <w:lang w:val="en-US" w:eastAsia="zh-CN" w:bidi="ar-SA"/>
        </w:rPr>
        <w:fldChar w:fldCharType="begin"/>
      </w:r>
      <w:r>
        <w:rPr>
          <w:rFonts w:hint="default" w:ascii="Times New Roman" w:hAnsi="Times New Roman" w:eastAsia="新宋体" w:cs="Times New Roman"/>
          <w:spacing w:val="40"/>
          <w:kern w:val="2"/>
          <w:sz w:val="21"/>
          <w:szCs w:val="21"/>
          <w:highlight w:val="none"/>
          <w:lang w:val="en-US" w:eastAsia="zh-CN" w:bidi="ar-SA"/>
        </w:rPr>
        <w:instrText xml:space="preserve"> HYPERLINK \l _Toc19756 </w:instrText>
      </w:r>
      <w:r>
        <w:rPr>
          <w:rFonts w:hint="default" w:ascii="Times New Roman" w:hAnsi="Times New Roman" w:eastAsia="新宋体" w:cs="Times New Roman"/>
          <w:spacing w:val="40"/>
          <w:kern w:val="2"/>
          <w:sz w:val="21"/>
          <w:szCs w:val="21"/>
          <w:highlight w:val="none"/>
          <w:lang w:val="en-US" w:eastAsia="zh-CN" w:bidi="ar-SA"/>
        </w:rPr>
        <w:fldChar w:fldCharType="separate"/>
      </w:r>
      <w:r>
        <w:rPr>
          <w:rFonts w:hint="default" w:ascii="Times New Roman" w:hAnsi="Times New Roman" w:eastAsia="新宋体" w:cs="Times New Roman"/>
          <w:bCs/>
          <w:sz w:val="21"/>
          <w:szCs w:val="21"/>
          <w:highlight w:val="none"/>
        </w:rPr>
        <w:t>第</w:t>
      </w:r>
      <w:r>
        <w:rPr>
          <w:rFonts w:hint="default" w:ascii="Times New Roman" w:hAnsi="Times New Roman" w:eastAsia="新宋体" w:cs="Times New Roman"/>
          <w:bCs/>
          <w:sz w:val="21"/>
          <w:szCs w:val="21"/>
          <w:highlight w:val="none"/>
          <w:lang w:val="en-US" w:eastAsia="zh-CN"/>
        </w:rPr>
        <w:t>六</w:t>
      </w:r>
      <w:r>
        <w:rPr>
          <w:rFonts w:hint="default" w:ascii="Times New Roman" w:hAnsi="Times New Roman" w:eastAsia="新宋体" w:cs="Times New Roman"/>
          <w:bCs/>
          <w:sz w:val="21"/>
          <w:szCs w:val="21"/>
          <w:highlight w:val="none"/>
        </w:rPr>
        <w:t xml:space="preserve">部分  </w:t>
      </w:r>
      <w:r>
        <w:rPr>
          <w:rFonts w:hint="default" w:ascii="Times New Roman" w:hAnsi="Times New Roman" w:eastAsia="新宋体" w:cs="Times New Roman"/>
          <w:bCs/>
          <w:sz w:val="21"/>
          <w:szCs w:val="21"/>
          <w:highlight w:val="none"/>
          <w:lang w:val="en-US" w:eastAsia="zh-CN"/>
        </w:rPr>
        <w:t xml:space="preserve"> </w:t>
      </w:r>
      <w:r>
        <w:rPr>
          <w:rFonts w:hint="default" w:ascii="Times New Roman" w:hAnsi="Times New Roman" w:eastAsia="新宋体" w:cs="Times New Roman"/>
          <w:bCs/>
          <w:sz w:val="21"/>
          <w:szCs w:val="21"/>
          <w:highlight w:val="none"/>
        </w:rPr>
        <w:t>谈判原则及方法</w:t>
      </w:r>
      <w:r>
        <w:rPr>
          <w:rFonts w:hint="default" w:ascii="Times New Roman" w:hAnsi="Times New Roman" w:eastAsia="新宋体" w:cs="Times New Roman"/>
          <w:sz w:val="21"/>
          <w:szCs w:val="21"/>
        </w:rPr>
        <w:tab/>
      </w:r>
      <w:r>
        <w:rPr>
          <w:rFonts w:hint="default" w:ascii="Times New Roman" w:hAnsi="Times New Roman" w:eastAsia="新宋体" w:cs="Times New Roman"/>
          <w:sz w:val="21"/>
          <w:szCs w:val="21"/>
        </w:rPr>
        <w:fldChar w:fldCharType="begin"/>
      </w:r>
      <w:r>
        <w:rPr>
          <w:rFonts w:hint="default" w:ascii="Times New Roman" w:hAnsi="Times New Roman" w:eastAsia="新宋体" w:cs="Times New Roman"/>
          <w:sz w:val="21"/>
          <w:szCs w:val="21"/>
        </w:rPr>
        <w:instrText xml:space="preserve"> PAGEREF _Toc19756 \h </w:instrText>
      </w:r>
      <w:r>
        <w:rPr>
          <w:rFonts w:hint="default" w:ascii="Times New Roman" w:hAnsi="Times New Roman" w:eastAsia="新宋体" w:cs="Times New Roman"/>
          <w:sz w:val="21"/>
          <w:szCs w:val="21"/>
        </w:rPr>
        <w:fldChar w:fldCharType="separate"/>
      </w:r>
      <w:r>
        <w:rPr>
          <w:rFonts w:hint="default" w:ascii="Times New Roman" w:hAnsi="Times New Roman" w:eastAsia="新宋体" w:cs="Times New Roman"/>
          <w:sz w:val="21"/>
          <w:szCs w:val="21"/>
        </w:rPr>
        <w:t>35</w:t>
      </w:r>
      <w:r>
        <w:rPr>
          <w:rFonts w:hint="default" w:ascii="Times New Roman" w:hAnsi="Times New Roman" w:eastAsia="新宋体" w:cs="Times New Roman"/>
          <w:sz w:val="21"/>
          <w:szCs w:val="21"/>
        </w:rPr>
        <w:fldChar w:fldCharType="end"/>
      </w:r>
      <w:r>
        <w:rPr>
          <w:rFonts w:hint="default" w:ascii="Times New Roman" w:hAnsi="Times New Roman" w:eastAsia="新宋体" w:cs="Times New Roman"/>
          <w:color w:val="auto"/>
          <w:spacing w:val="40"/>
          <w:kern w:val="2"/>
          <w:sz w:val="21"/>
          <w:szCs w:val="21"/>
          <w:highlight w:val="none"/>
          <w:lang w:val="en-US" w:eastAsia="zh-CN" w:bidi="ar-SA"/>
        </w:rPr>
        <w:fldChar w:fldCharType="end"/>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新宋体" w:cs="Times New Roman"/>
          <w:color w:val="auto"/>
          <w:spacing w:val="40"/>
          <w:sz w:val="22"/>
          <w:szCs w:val="22"/>
          <w:highlight w:val="none"/>
        </w:rPr>
      </w:pPr>
      <w:r>
        <w:rPr>
          <w:rFonts w:hint="default" w:ascii="Times New Roman" w:hAnsi="Times New Roman" w:eastAsia="新宋体" w:cs="Times New Roman"/>
          <w:color w:val="auto"/>
          <w:spacing w:val="40"/>
          <w:kern w:val="2"/>
          <w:sz w:val="21"/>
          <w:szCs w:val="21"/>
          <w:highlight w:val="none"/>
          <w:lang w:val="en-US" w:eastAsia="zh-CN" w:bidi="ar-SA"/>
        </w:rPr>
        <w:fldChar w:fldCharType="end"/>
      </w:r>
      <w:r>
        <w:rPr>
          <w:rFonts w:hint="default" w:ascii="Times New Roman" w:hAnsi="Times New Roman" w:eastAsia="新宋体" w:cs="Times New Roman"/>
          <w:color w:val="auto"/>
          <w:spacing w:val="40"/>
          <w:sz w:val="22"/>
          <w:szCs w:val="22"/>
          <w:highlight w:val="none"/>
        </w:rPr>
        <w:t xml:space="preserve"> </w:t>
      </w:r>
      <w:bookmarkStart w:id="3" w:name="_Toc195502487"/>
      <w:bookmarkStart w:id="4" w:name="_Toc195502577"/>
      <w:bookmarkStart w:id="5" w:name="_Toc202085287"/>
    </w:p>
    <w:p>
      <w:pPr>
        <w:pStyle w:val="7"/>
        <w:rPr>
          <w:rFonts w:hint="default" w:ascii="Times New Roman" w:hAnsi="Times New Roman" w:eastAsia="新宋体" w:cs="Times New Roman"/>
          <w:color w:val="auto"/>
          <w:spacing w:val="40"/>
          <w:sz w:val="22"/>
          <w:szCs w:val="22"/>
          <w:highlight w:val="none"/>
        </w:rPr>
      </w:pPr>
    </w:p>
    <w:p>
      <w:pPr>
        <w:rPr>
          <w:rFonts w:hint="default" w:ascii="Times New Roman" w:hAnsi="Times New Roman" w:eastAsia="新宋体" w:cs="Times New Roman"/>
          <w:color w:val="auto"/>
          <w:spacing w:val="40"/>
          <w:sz w:val="22"/>
          <w:szCs w:val="22"/>
          <w:highlight w:val="none"/>
        </w:rPr>
      </w:pPr>
    </w:p>
    <w:p>
      <w:pPr>
        <w:pStyle w:val="7"/>
        <w:rPr>
          <w:rFonts w:hint="default" w:ascii="Times New Roman" w:hAnsi="Times New Roman" w:eastAsia="新宋体" w:cs="Times New Roman"/>
          <w:color w:val="auto"/>
          <w:spacing w:val="40"/>
          <w:sz w:val="22"/>
          <w:szCs w:val="22"/>
          <w:highlight w:val="none"/>
        </w:rPr>
      </w:pPr>
    </w:p>
    <w:p>
      <w:pPr>
        <w:rPr>
          <w:rFonts w:hint="default" w:ascii="Times New Roman" w:hAnsi="Times New Roman" w:eastAsia="新宋体" w:cs="Times New Roman"/>
          <w:color w:val="auto"/>
          <w:spacing w:val="40"/>
          <w:sz w:val="22"/>
          <w:szCs w:val="22"/>
          <w:highlight w:val="none"/>
        </w:rPr>
      </w:pPr>
    </w:p>
    <w:p>
      <w:pPr>
        <w:pStyle w:val="7"/>
        <w:rPr>
          <w:rFonts w:hint="default" w:ascii="Times New Roman" w:hAnsi="Times New Roman" w:eastAsia="新宋体" w:cs="Times New Roman"/>
        </w:rPr>
      </w:pPr>
    </w:p>
    <w:p>
      <w:pPr>
        <w:spacing w:line="480" w:lineRule="auto"/>
        <w:jc w:val="center"/>
        <w:rPr>
          <w:rFonts w:hint="default" w:ascii="Times New Roman" w:hAnsi="Times New Roman" w:eastAsia="新宋体" w:cs="Times New Roman"/>
          <w:color w:val="auto"/>
          <w:spacing w:val="40"/>
          <w:sz w:val="22"/>
          <w:szCs w:val="22"/>
          <w:highlight w:val="none"/>
        </w:rPr>
      </w:pPr>
    </w:p>
    <w:p>
      <w:pPr>
        <w:spacing w:line="480" w:lineRule="auto"/>
        <w:jc w:val="center"/>
        <w:rPr>
          <w:rFonts w:hint="default" w:ascii="Times New Roman" w:hAnsi="Times New Roman" w:eastAsia="新宋体" w:cs="Times New Roman"/>
          <w:color w:val="auto"/>
          <w:spacing w:val="40"/>
          <w:sz w:val="22"/>
          <w:szCs w:val="22"/>
          <w:highlight w:val="none"/>
        </w:rPr>
      </w:pPr>
    </w:p>
    <w:p>
      <w:pPr>
        <w:outlineLvl w:val="9"/>
        <w:rPr>
          <w:rFonts w:hint="default"/>
        </w:rPr>
      </w:pPr>
    </w:p>
    <w:p>
      <w:pPr>
        <w:outlineLvl w:val="9"/>
        <w:rPr>
          <w:rFonts w:hint="default"/>
        </w:rPr>
      </w:pPr>
    </w:p>
    <w:p>
      <w:pPr>
        <w:outlineLvl w:val="9"/>
        <w:rPr>
          <w:rFonts w:hint="default"/>
        </w:rPr>
      </w:pPr>
    </w:p>
    <w:p>
      <w:pPr>
        <w:spacing w:line="480" w:lineRule="auto"/>
        <w:ind w:firstLine="321" w:firstLineChars="100"/>
        <w:jc w:val="center"/>
        <w:outlineLvl w:val="0"/>
        <w:rPr>
          <w:rFonts w:hint="default" w:ascii="Times New Roman" w:hAnsi="Times New Roman" w:eastAsia="新宋体" w:cs="Times New Roman"/>
          <w:b/>
          <w:bCs/>
          <w:color w:val="auto"/>
          <w:sz w:val="32"/>
          <w:szCs w:val="32"/>
          <w:highlight w:val="none"/>
        </w:rPr>
      </w:pPr>
      <w:bookmarkStart w:id="6" w:name="_Toc20811"/>
      <w:r>
        <w:rPr>
          <w:rFonts w:hint="default" w:ascii="Times New Roman" w:hAnsi="Times New Roman" w:eastAsia="新宋体" w:cs="Times New Roman"/>
          <w:b/>
          <w:bCs/>
          <w:color w:val="auto"/>
          <w:sz w:val="32"/>
          <w:szCs w:val="32"/>
          <w:highlight w:val="none"/>
        </w:rPr>
        <w:br w:type="page"/>
      </w:r>
      <w:r>
        <w:rPr>
          <w:rFonts w:hint="default" w:ascii="Times New Roman" w:hAnsi="Times New Roman" w:eastAsia="新宋体" w:cs="Times New Roman"/>
          <w:b/>
          <w:bCs/>
          <w:color w:val="auto"/>
          <w:sz w:val="32"/>
          <w:szCs w:val="32"/>
          <w:highlight w:val="none"/>
        </w:rPr>
        <w:t>第一部分   谈判邀请函</w:t>
      </w:r>
      <w:bookmarkEnd w:id="6"/>
    </w:p>
    <w:p>
      <w:pPr>
        <w:spacing w:line="400" w:lineRule="exact"/>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u w:val="single"/>
        </w:rPr>
        <w:t xml:space="preserve">  上海联影医疗科技股份有限公司  </w:t>
      </w:r>
      <w:r>
        <w:rPr>
          <w:rFonts w:hint="default" w:ascii="Times New Roman" w:hAnsi="Times New Roman" w:eastAsia="新宋体" w:cs="Times New Roman"/>
          <w:color w:val="auto"/>
          <w:sz w:val="22"/>
          <w:szCs w:val="22"/>
          <w:highlight w:val="none"/>
        </w:rPr>
        <w:t>：</w:t>
      </w:r>
    </w:p>
    <w:p>
      <w:pPr>
        <w:spacing w:line="480" w:lineRule="exact"/>
        <w:ind w:firstLine="570"/>
        <w:rPr>
          <w:rFonts w:hint="default" w:ascii="Times New Roman" w:hAnsi="Times New Roman" w:eastAsia="新宋体" w:cs="Times New Roman"/>
          <w:color w:val="auto"/>
          <w:sz w:val="22"/>
          <w:szCs w:val="22"/>
          <w:highlight w:val="none"/>
          <w:u w:val="single"/>
        </w:rPr>
      </w:pPr>
    </w:p>
    <w:p>
      <w:pPr>
        <w:spacing w:line="460" w:lineRule="exact"/>
        <w:ind w:firstLine="539" w:firstLineChars="245"/>
        <w:rPr>
          <w:rFonts w:hint="default" w:ascii="Times New Roman" w:hAnsi="Times New Roman" w:eastAsia="新宋体" w:cs="Times New Roman"/>
          <w:color w:val="auto"/>
          <w:sz w:val="22"/>
          <w:highlight w:val="none"/>
        </w:rPr>
      </w:pPr>
      <w:r>
        <w:rPr>
          <w:rFonts w:hint="default" w:ascii="Times New Roman" w:hAnsi="Times New Roman" w:eastAsia="新宋体" w:cs="Times New Roman"/>
          <w:color w:val="auto"/>
          <w:sz w:val="22"/>
          <w:highlight w:val="none"/>
        </w:rPr>
        <w:t>温州历程招标有限公司受</w:t>
      </w:r>
      <w:r>
        <w:rPr>
          <w:rFonts w:hint="eastAsia" w:ascii="Times New Roman" w:hAnsi="Times New Roman" w:eastAsia="新宋体" w:cs="Times New Roman"/>
          <w:color w:val="auto"/>
          <w:sz w:val="22"/>
          <w:highlight w:val="none"/>
          <w:lang w:eastAsia="zh-CN"/>
        </w:rPr>
        <w:t>温州市第七人民医院</w:t>
      </w:r>
      <w:r>
        <w:rPr>
          <w:rFonts w:hint="default" w:ascii="Times New Roman" w:hAnsi="Times New Roman" w:eastAsia="新宋体" w:cs="Times New Roman"/>
          <w:color w:val="auto"/>
          <w:sz w:val="22"/>
          <w:highlight w:val="none"/>
        </w:rPr>
        <w:t>委托就所需的</w:t>
      </w:r>
      <w:r>
        <w:rPr>
          <w:rFonts w:hint="eastAsia" w:ascii="Times New Roman" w:hAnsi="Times New Roman" w:eastAsia="新宋体" w:cs="Times New Roman"/>
          <w:color w:val="auto"/>
          <w:sz w:val="22"/>
          <w:highlight w:val="none"/>
          <w:lang w:eastAsia="zh-CN"/>
        </w:rPr>
        <w:t>磁共振维保（含水冷维保）</w:t>
      </w:r>
      <w:r>
        <w:rPr>
          <w:rFonts w:hint="default" w:ascii="Times New Roman" w:hAnsi="Times New Roman" w:eastAsia="新宋体" w:cs="Times New Roman"/>
          <w:color w:val="auto"/>
          <w:sz w:val="22"/>
          <w:highlight w:val="none"/>
        </w:rPr>
        <w:t>进行单一来源方式采购，我们诚恳地邀请贵公司参加，按照谈判文件要求认真准备准时前来参加谈判。</w:t>
      </w:r>
    </w:p>
    <w:p>
      <w:pPr>
        <w:spacing w:line="460" w:lineRule="exact"/>
        <w:rPr>
          <w:rFonts w:hint="default" w:ascii="Times New Roman" w:hAnsi="Times New Roman" w:eastAsia="新宋体" w:cs="Times New Roman"/>
          <w:color w:val="auto"/>
          <w:sz w:val="22"/>
          <w:highlight w:val="none"/>
        </w:rPr>
      </w:pPr>
      <w:r>
        <w:rPr>
          <w:rFonts w:hint="default" w:ascii="Times New Roman" w:hAnsi="Times New Roman" w:eastAsia="新宋体" w:cs="Times New Roman"/>
          <w:b/>
          <w:bCs/>
          <w:color w:val="auto"/>
          <w:sz w:val="22"/>
          <w:highlight w:val="none"/>
          <w:lang w:val="en-US" w:eastAsia="zh-CN"/>
        </w:rPr>
        <w:t>一</w:t>
      </w:r>
      <w:r>
        <w:rPr>
          <w:rFonts w:hint="default" w:ascii="Times New Roman" w:hAnsi="Times New Roman" w:eastAsia="新宋体" w:cs="Times New Roman"/>
          <w:b/>
          <w:bCs/>
          <w:color w:val="auto"/>
          <w:sz w:val="22"/>
          <w:highlight w:val="none"/>
        </w:rPr>
        <w:t>、项目编号：</w:t>
      </w:r>
      <w:r>
        <w:rPr>
          <w:rFonts w:hint="eastAsia" w:eastAsia="新宋体" w:cs="Times New Roman"/>
          <w:b/>
          <w:bCs/>
          <w:color w:val="auto"/>
          <w:sz w:val="22"/>
          <w:highlight w:val="none"/>
          <w:lang w:val="en-US" w:eastAsia="zh-CN"/>
        </w:rPr>
        <w:t>WZLCZB（L）-2022-11551</w:t>
      </w:r>
    </w:p>
    <w:p>
      <w:pPr>
        <w:spacing w:line="460" w:lineRule="exact"/>
        <w:rPr>
          <w:rFonts w:hint="default" w:ascii="Times New Roman" w:hAnsi="Times New Roman" w:eastAsia="新宋体" w:cs="Times New Roman"/>
          <w:b/>
          <w:bCs/>
          <w:color w:val="auto"/>
          <w:sz w:val="22"/>
          <w:highlight w:val="none"/>
          <w:lang w:val="en-US" w:eastAsia="zh-CN"/>
        </w:rPr>
      </w:pPr>
      <w:r>
        <w:rPr>
          <w:rFonts w:hint="default" w:ascii="Times New Roman" w:hAnsi="Times New Roman" w:eastAsia="新宋体" w:cs="Times New Roman"/>
          <w:b/>
          <w:bCs/>
          <w:color w:val="auto"/>
          <w:sz w:val="22"/>
          <w:highlight w:val="none"/>
          <w:lang w:val="en-US" w:eastAsia="zh-CN"/>
        </w:rPr>
        <w:t>二</w:t>
      </w:r>
      <w:r>
        <w:rPr>
          <w:rFonts w:hint="default" w:ascii="Times New Roman" w:hAnsi="Times New Roman" w:eastAsia="新宋体" w:cs="Times New Roman"/>
          <w:b/>
          <w:bCs/>
          <w:color w:val="auto"/>
          <w:sz w:val="22"/>
          <w:highlight w:val="none"/>
        </w:rPr>
        <w:t>、项目名称：</w:t>
      </w:r>
      <w:r>
        <w:rPr>
          <w:rFonts w:hint="eastAsia" w:ascii="Times New Roman" w:hAnsi="Times New Roman" w:eastAsia="新宋体" w:cs="Times New Roman"/>
          <w:b/>
          <w:bCs/>
          <w:color w:val="auto"/>
          <w:sz w:val="22"/>
          <w:highlight w:val="none"/>
          <w:lang w:eastAsia="zh-CN"/>
        </w:rPr>
        <w:t>磁共振维保（含水冷维保）</w:t>
      </w:r>
    </w:p>
    <w:p>
      <w:pPr>
        <w:tabs>
          <w:tab w:val="left" w:pos="360"/>
        </w:tabs>
        <w:spacing w:line="460" w:lineRule="exact"/>
        <w:rPr>
          <w:rFonts w:hint="default" w:ascii="Times New Roman" w:hAnsi="Times New Roman" w:eastAsia="新宋体" w:cs="Times New Roman"/>
          <w:b/>
          <w:bCs/>
          <w:color w:val="auto"/>
          <w:sz w:val="22"/>
          <w:szCs w:val="22"/>
          <w:highlight w:val="none"/>
        </w:rPr>
      </w:pPr>
      <w:r>
        <w:rPr>
          <w:rFonts w:hint="default" w:ascii="Times New Roman" w:hAnsi="Times New Roman" w:eastAsia="新宋体" w:cs="Times New Roman"/>
          <w:b/>
          <w:bCs/>
          <w:color w:val="auto"/>
          <w:sz w:val="22"/>
          <w:szCs w:val="22"/>
          <w:highlight w:val="none"/>
          <w:lang w:val="en-US" w:eastAsia="zh-CN"/>
        </w:rPr>
        <w:t>三</w:t>
      </w:r>
      <w:r>
        <w:rPr>
          <w:rFonts w:hint="default" w:ascii="Times New Roman" w:hAnsi="Times New Roman" w:eastAsia="新宋体" w:cs="Times New Roman"/>
          <w:b/>
          <w:bCs/>
          <w:color w:val="auto"/>
          <w:sz w:val="22"/>
          <w:szCs w:val="22"/>
          <w:highlight w:val="none"/>
        </w:rPr>
        <w:t>、</w:t>
      </w:r>
      <w:r>
        <w:rPr>
          <w:rFonts w:hint="default" w:ascii="Times New Roman" w:hAnsi="Times New Roman" w:eastAsia="新宋体" w:cs="Times New Roman"/>
          <w:b/>
          <w:bCs/>
          <w:color w:val="auto"/>
          <w:sz w:val="22"/>
          <w:szCs w:val="22"/>
          <w:highlight w:val="none"/>
          <w:lang w:val="en-US" w:eastAsia="zh-CN"/>
        </w:rPr>
        <w:t>谈判</w:t>
      </w:r>
      <w:r>
        <w:rPr>
          <w:rFonts w:hint="default" w:ascii="Times New Roman" w:hAnsi="Times New Roman" w:eastAsia="新宋体" w:cs="Times New Roman"/>
          <w:b/>
          <w:bCs/>
          <w:color w:val="auto"/>
          <w:sz w:val="22"/>
          <w:szCs w:val="22"/>
          <w:highlight w:val="none"/>
        </w:rPr>
        <w:t>文件的获取:</w:t>
      </w:r>
    </w:p>
    <w:p>
      <w:pPr>
        <w:tabs>
          <w:tab w:val="left" w:pos="360"/>
        </w:tabs>
        <w:spacing w:line="460" w:lineRule="exact"/>
        <w:ind w:firstLine="440" w:firstLineChars="200"/>
        <w:rPr>
          <w:rFonts w:hint="default" w:ascii="Times New Roman" w:hAnsi="Times New Roman" w:eastAsia="新宋体" w:cs="Times New Roman"/>
          <w:b w:val="0"/>
          <w:bCs w:val="0"/>
          <w:color w:val="auto"/>
          <w:sz w:val="22"/>
          <w:highlight w:val="none"/>
          <w:lang w:eastAsia="zh-CN"/>
        </w:rPr>
      </w:pPr>
      <w:r>
        <w:rPr>
          <w:rFonts w:hint="default" w:ascii="Times New Roman" w:hAnsi="Times New Roman" w:eastAsia="新宋体" w:cs="Times New Roman"/>
          <w:b w:val="0"/>
          <w:bCs w:val="0"/>
          <w:color w:val="auto"/>
          <w:sz w:val="22"/>
          <w:highlight w:val="none"/>
          <w:lang w:eastAsia="zh-CN"/>
        </w:rPr>
        <w:t>1、本项目谈判文件实行“政府采购云平台”在线获取，不提供谈判文件纸质版。供应商获取谈判文件前应先完成“政府采购云平台”的账号注册；</w:t>
      </w:r>
    </w:p>
    <w:p>
      <w:pPr>
        <w:tabs>
          <w:tab w:val="left" w:pos="360"/>
        </w:tabs>
        <w:spacing w:line="460" w:lineRule="exact"/>
        <w:ind w:firstLine="440" w:firstLineChars="200"/>
        <w:rPr>
          <w:rFonts w:hint="default" w:ascii="Times New Roman" w:hAnsi="Times New Roman" w:eastAsia="新宋体" w:cs="Times New Roman"/>
          <w:b w:val="0"/>
          <w:bCs w:val="0"/>
          <w:color w:val="auto"/>
          <w:sz w:val="22"/>
          <w:highlight w:val="none"/>
          <w:lang w:eastAsia="zh-CN"/>
        </w:rPr>
      </w:pPr>
      <w:r>
        <w:rPr>
          <w:rFonts w:hint="default" w:ascii="Times New Roman" w:hAnsi="Times New Roman" w:eastAsia="新宋体" w:cs="Times New Roman"/>
          <w:b w:val="0"/>
          <w:bCs w:val="0"/>
          <w:color w:val="auto"/>
          <w:sz w:val="22"/>
          <w:highlight w:val="none"/>
          <w:lang w:eastAsia="zh-CN"/>
        </w:rPr>
        <w:t>2、地点：政采云平台（http://zfcg.czt.zj.gov.cn）；</w:t>
      </w:r>
    </w:p>
    <w:p>
      <w:pPr>
        <w:tabs>
          <w:tab w:val="left" w:pos="360"/>
        </w:tabs>
        <w:spacing w:line="460" w:lineRule="exact"/>
        <w:ind w:firstLine="440" w:firstLineChars="200"/>
        <w:rPr>
          <w:rFonts w:hint="default" w:ascii="Times New Roman" w:hAnsi="Times New Roman" w:eastAsia="新宋体" w:cs="Times New Roman"/>
          <w:b w:val="0"/>
          <w:bCs w:val="0"/>
          <w:color w:val="auto"/>
          <w:sz w:val="22"/>
          <w:highlight w:val="none"/>
          <w:lang w:eastAsia="zh-CN"/>
        </w:rPr>
      </w:pPr>
      <w:r>
        <w:rPr>
          <w:rFonts w:hint="default" w:ascii="Times New Roman" w:hAnsi="Times New Roman" w:eastAsia="新宋体" w:cs="Times New Roman"/>
          <w:b w:val="0"/>
          <w:bCs w:val="0"/>
          <w:color w:val="auto"/>
          <w:sz w:val="22"/>
          <w:highlight w:val="none"/>
          <w:lang w:eastAsia="zh-CN"/>
        </w:rPr>
        <w:t>3、方式：潜在供应商登陆政采云平台，在线申请获取谈判文件（进入“项目采购”应用，在获取谈判文件菜单中选择项目，申请获取谈判文件，本项目谈判文件不收取工本费）；</w:t>
      </w:r>
    </w:p>
    <w:p>
      <w:pPr>
        <w:tabs>
          <w:tab w:val="left" w:pos="360"/>
        </w:tabs>
        <w:spacing w:line="460" w:lineRule="exact"/>
        <w:ind w:firstLine="440" w:firstLineChars="200"/>
        <w:rPr>
          <w:rFonts w:hint="default" w:ascii="Times New Roman" w:hAnsi="Times New Roman" w:eastAsia="新宋体" w:cs="Times New Roman"/>
          <w:b w:val="0"/>
          <w:bCs w:val="0"/>
          <w:color w:val="auto"/>
          <w:sz w:val="22"/>
          <w:highlight w:val="none"/>
          <w:lang w:eastAsia="zh-CN"/>
        </w:rPr>
      </w:pPr>
      <w:r>
        <w:rPr>
          <w:rFonts w:hint="default" w:ascii="Times New Roman" w:hAnsi="Times New Roman" w:eastAsia="新宋体" w:cs="Times New Roman"/>
          <w:b w:val="0"/>
          <w:bCs w:val="0"/>
          <w:color w:val="auto"/>
          <w:sz w:val="22"/>
          <w:highlight w:val="none"/>
          <w:lang w:eastAsia="zh-CN"/>
        </w:rPr>
        <w:t>4、供应商获取谈判文件时须提交的文件资料：无；</w:t>
      </w:r>
    </w:p>
    <w:p>
      <w:pPr>
        <w:tabs>
          <w:tab w:val="left" w:pos="360"/>
        </w:tabs>
        <w:spacing w:line="460" w:lineRule="exact"/>
        <w:ind w:firstLine="440" w:firstLineChars="200"/>
        <w:rPr>
          <w:rFonts w:hint="default" w:ascii="Times New Roman" w:hAnsi="Times New Roman" w:eastAsia="新宋体" w:cs="Times New Roman"/>
          <w:b w:val="0"/>
          <w:bCs w:val="0"/>
          <w:color w:val="auto"/>
          <w:sz w:val="22"/>
          <w:highlight w:val="none"/>
          <w:lang w:eastAsia="zh-CN"/>
        </w:rPr>
      </w:pPr>
      <w:r>
        <w:rPr>
          <w:rFonts w:hint="default" w:ascii="Times New Roman" w:hAnsi="Times New Roman" w:eastAsia="新宋体" w:cs="Times New Roman"/>
          <w:b w:val="0"/>
          <w:bCs w:val="0"/>
          <w:color w:val="auto"/>
          <w:sz w:val="22"/>
          <w:highlight w:val="none"/>
          <w:lang w:eastAsia="zh-CN"/>
        </w:rPr>
        <w:t>5、提示：供应商只有在“政府采购云平台”完成获取谈判文件申请并下载了谈判文件后才视作依法获取谈判文件（法律法规所指的供应商获取谈判文件时间以供应商完成获取谈判文件申请后下载谈判文件的时间为准）。</w:t>
      </w:r>
    </w:p>
    <w:p>
      <w:pPr>
        <w:tabs>
          <w:tab w:val="left" w:pos="360"/>
        </w:tabs>
        <w:spacing w:line="460" w:lineRule="exact"/>
        <w:ind w:firstLine="442" w:firstLineChars="200"/>
        <w:rPr>
          <w:rFonts w:hint="default" w:ascii="Times New Roman" w:hAnsi="Times New Roman" w:eastAsia="新宋体" w:cs="Times New Roman"/>
          <w:highlight w:val="none"/>
          <w:lang w:eastAsia="zh-CN"/>
        </w:rPr>
      </w:pPr>
      <w:r>
        <w:rPr>
          <w:rFonts w:hint="default" w:ascii="Times New Roman" w:hAnsi="Times New Roman" w:eastAsia="新宋体" w:cs="Times New Roman"/>
          <w:b/>
          <w:bCs/>
          <w:color w:val="auto"/>
          <w:sz w:val="22"/>
          <w:highlight w:val="none"/>
          <w:lang w:eastAsia="zh-CN"/>
        </w:rPr>
        <w:t>注：请供应商按上述要求获取谈判文件，如未在“政采云”系统内完成相关流程，引起的</w:t>
      </w:r>
      <w:r>
        <w:rPr>
          <w:rFonts w:hint="default" w:ascii="Times New Roman" w:hAnsi="Times New Roman" w:eastAsia="新宋体" w:cs="Times New Roman"/>
          <w:b/>
          <w:bCs/>
          <w:color w:val="auto"/>
          <w:sz w:val="22"/>
          <w:highlight w:val="none"/>
          <w:lang w:val="en-US" w:eastAsia="zh-CN"/>
        </w:rPr>
        <w:t>谈判</w:t>
      </w:r>
      <w:r>
        <w:rPr>
          <w:rFonts w:hint="default" w:ascii="Times New Roman" w:hAnsi="Times New Roman" w:eastAsia="新宋体" w:cs="Times New Roman"/>
          <w:b/>
          <w:bCs/>
          <w:color w:val="auto"/>
          <w:sz w:val="22"/>
          <w:highlight w:val="none"/>
          <w:lang w:eastAsia="zh-CN"/>
        </w:rPr>
        <w:t>无效责任自负。</w:t>
      </w:r>
    </w:p>
    <w:p>
      <w:pPr>
        <w:tabs>
          <w:tab w:val="left" w:pos="360"/>
        </w:tabs>
        <w:spacing w:line="460" w:lineRule="exact"/>
        <w:rPr>
          <w:rFonts w:hint="default" w:ascii="Times New Roman" w:hAnsi="Times New Roman" w:eastAsia="新宋体" w:cs="Times New Roman"/>
          <w:b/>
          <w:bCs/>
          <w:color w:val="auto"/>
          <w:sz w:val="22"/>
          <w:szCs w:val="22"/>
          <w:highlight w:val="none"/>
        </w:rPr>
      </w:pPr>
      <w:r>
        <w:rPr>
          <w:rFonts w:hint="default" w:ascii="Times New Roman" w:hAnsi="Times New Roman" w:eastAsia="新宋体" w:cs="Times New Roman"/>
          <w:b/>
          <w:bCs/>
          <w:color w:val="auto"/>
          <w:sz w:val="22"/>
          <w:szCs w:val="22"/>
          <w:highlight w:val="none"/>
          <w:lang w:val="en-US" w:eastAsia="zh-CN"/>
        </w:rPr>
        <w:t>四</w:t>
      </w:r>
      <w:r>
        <w:rPr>
          <w:rFonts w:hint="default" w:ascii="Times New Roman" w:hAnsi="Times New Roman" w:eastAsia="新宋体" w:cs="Times New Roman"/>
          <w:b/>
          <w:bCs/>
          <w:color w:val="auto"/>
          <w:sz w:val="22"/>
          <w:szCs w:val="22"/>
          <w:highlight w:val="none"/>
        </w:rPr>
        <w:t>、在线响应（</w:t>
      </w:r>
      <w:r>
        <w:rPr>
          <w:rFonts w:hint="default" w:ascii="Times New Roman" w:hAnsi="Times New Roman" w:eastAsia="新宋体" w:cs="Times New Roman"/>
          <w:b/>
          <w:bCs/>
          <w:color w:val="auto"/>
          <w:sz w:val="22"/>
          <w:szCs w:val="22"/>
          <w:highlight w:val="none"/>
          <w:lang w:eastAsia="zh-CN"/>
        </w:rPr>
        <w:t>电子评审</w:t>
      </w:r>
      <w:r>
        <w:rPr>
          <w:rFonts w:hint="default" w:ascii="Times New Roman" w:hAnsi="Times New Roman" w:eastAsia="新宋体" w:cs="Times New Roman"/>
          <w:b/>
          <w:bCs/>
          <w:color w:val="auto"/>
          <w:sz w:val="22"/>
          <w:szCs w:val="22"/>
          <w:highlight w:val="none"/>
        </w:rPr>
        <w:t>）说明</w:t>
      </w:r>
    </w:p>
    <w:p>
      <w:pPr>
        <w:tabs>
          <w:tab w:val="left" w:pos="360"/>
        </w:tabs>
        <w:spacing w:line="460" w:lineRule="exact"/>
        <w:ind w:firstLine="440" w:firstLineChars="200"/>
        <w:rPr>
          <w:rFonts w:hint="default" w:ascii="Times New Roman" w:hAnsi="Times New Roman" w:eastAsia="新宋体" w:cs="Times New Roman"/>
          <w:b w:val="0"/>
          <w:bCs w:val="0"/>
          <w:color w:val="auto"/>
          <w:sz w:val="22"/>
          <w:szCs w:val="22"/>
          <w:highlight w:val="none"/>
        </w:rPr>
      </w:pPr>
      <w:r>
        <w:rPr>
          <w:rFonts w:hint="default" w:ascii="Times New Roman" w:hAnsi="Times New Roman" w:eastAsia="新宋体" w:cs="Times New Roman"/>
          <w:b w:val="0"/>
          <w:bCs w:val="0"/>
          <w:color w:val="auto"/>
          <w:sz w:val="22"/>
          <w:szCs w:val="22"/>
          <w:highlight w:val="none"/>
        </w:rPr>
        <w:t>1、本项目通过“政府采购云平台（www.zcygov.cn）”实行在线响应（</w:t>
      </w:r>
      <w:r>
        <w:rPr>
          <w:rFonts w:hint="default" w:ascii="Times New Roman" w:hAnsi="Times New Roman" w:eastAsia="新宋体" w:cs="Times New Roman"/>
          <w:b w:val="0"/>
          <w:bCs w:val="0"/>
          <w:color w:val="auto"/>
          <w:sz w:val="22"/>
          <w:szCs w:val="22"/>
          <w:highlight w:val="none"/>
          <w:lang w:eastAsia="zh-CN"/>
        </w:rPr>
        <w:t>电子评审</w:t>
      </w:r>
      <w:r>
        <w:rPr>
          <w:rFonts w:hint="default" w:ascii="Times New Roman" w:hAnsi="Times New Roman" w:eastAsia="新宋体" w:cs="Times New Roman"/>
          <w:b w:val="0"/>
          <w:bCs w:val="0"/>
          <w:color w:val="auto"/>
          <w:sz w:val="22"/>
          <w:szCs w:val="22"/>
          <w:highlight w:val="none"/>
        </w:rPr>
        <w:t>），供应商应先安装“政采云电子交易客户端”，并按照本</w:t>
      </w:r>
      <w:r>
        <w:rPr>
          <w:rFonts w:hint="default" w:ascii="Times New Roman" w:hAnsi="Times New Roman" w:eastAsia="新宋体" w:cs="Times New Roman"/>
          <w:b w:val="0"/>
          <w:bCs w:val="0"/>
          <w:color w:val="auto"/>
          <w:sz w:val="22"/>
          <w:szCs w:val="22"/>
          <w:highlight w:val="none"/>
          <w:lang w:val="en-US" w:eastAsia="zh-CN"/>
        </w:rPr>
        <w:t>谈判</w:t>
      </w:r>
      <w:r>
        <w:rPr>
          <w:rFonts w:hint="default" w:ascii="Times New Roman" w:hAnsi="Times New Roman" w:eastAsia="新宋体" w:cs="Times New Roman"/>
          <w:b w:val="0"/>
          <w:bCs w:val="0"/>
          <w:color w:val="auto"/>
          <w:sz w:val="22"/>
          <w:szCs w:val="22"/>
          <w:highlight w:val="none"/>
        </w:rPr>
        <w:t>文件和“政府采购云平台”的要求，通过“政采云电子交易客户端”编制并加密</w:t>
      </w:r>
      <w:r>
        <w:rPr>
          <w:rFonts w:hint="default" w:ascii="Times New Roman" w:hAnsi="Times New Roman" w:eastAsia="新宋体" w:cs="Times New Roman"/>
          <w:b w:val="0"/>
          <w:bCs w:val="0"/>
          <w:color w:val="auto"/>
          <w:sz w:val="22"/>
          <w:szCs w:val="22"/>
          <w:highlight w:val="none"/>
          <w:lang w:val="en-US" w:eastAsia="zh-CN"/>
        </w:rPr>
        <w:t>谈判响应</w:t>
      </w:r>
      <w:r>
        <w:rPr>
          <w:rFonts w:hint="default" w:ascii="Times New Roman" w:hAnsi="Times New Roman" w:eastAsia="新宋体" w:cs="Times New Roman"/>
          <w:b w:val="0"/>
          <w:bCs w:val="0"/>
          <w:color w:val="auto"/>
          <w:sz w:val="22"/>
          <w:szCs w:val="22"/>
          <w:highlight w:val="none"/>
        </w:rPr>
        <w:t>文件。供应商未按规定加密的</w:t>
      </w:r>
      <w:r>
        <w:rPr>
          <w:rFonts w:hint="default" w:ascii="Times New Roman" w:hAnsi="Times New Roman" w:eastAsia="新宋体" w:cs="Times New Roman"/>
          <w:b w:val="0"/>
          <w:bCs w:val="0"/>
          <w:color w:val="auto"/>
          <w:sz w:val="22"/>
          <w:szCs w:val="22"/>
          <w:highlight w:val="none"/>
          <w:lang w:eastAsia="zh-CN"/>
        </w:rPr>
        <w:t>谈判响应</w:t>
      </w:r>
      <w:r>
        <w:rPr>
          <w:rFonts w:hint="default" w:ascii="Times New Roman" w:hAnsi="Times New Roman" w:eastAsia="新宋体" w:cs="Times New Roman"/>
          <w:b w:val="0"/>
          <w:bCs w:val="0"/>
          <w:color w:val="auto"/>
          <w:sz w:val="22"/>
          <w:szCs w:val="22"/>
          <w:highlight w:val="none"/>
        </w:rPr>
        <w:t>文件，“政府采购云平台”将予以拒收。</w:t>
      </w:r>
    </w:p>
    <w:p>
      <w:pPr>
        <w:tabs>
          <w:tab w:val="left" w:pos="360"/>
        </w:tabs>
        <w:spacing w:line="460" w:lineRule="exact"/>
        <w:ind w:firstLine="440" w:firstLineChars="200"/>
        <w:rPr>
          <w:rFonts w:hint="default" w:ascii="Times New Roman" w:hAnsi="Times New Roman" w:eastAsia="新宋体" w:cs="Times New Roman"/>
          <w:b w:val="0"/>
          <w:bCs w:val="0"/>
          <w:color w:val="auto"/>
          <w:sz w:val="22"/>
          <w:szCs w:val="22"/>
          <w:highlight w:val="none"/>
        </w:rPr>
      </w:pPr>
      <w:r>
        <w:rPr>
          <w:rFonts w:hint="default" w:ascii="Times New Roman" w:hAnsi="Times New Roman" w:eastAsia="新宋体" w:cs="Times New Roman"/>
          <w:b w:val="0"/>
          <w:bCs w:val="0"/>
          <w:color w:val="auto"/>
          <w:sz w:val="22"/>
          <w:szCs w:val="22"/>
          <w:highlight w:val="none"/>
        </w:rPr>
        <w:t>“政采云电子交易客户端”请自行前往“浙江政府采购网-下载专区-电子交易客户端”进行下载；通过“政府采购云平台”参与在线</w:t>
      </w:r>
      <w:r>
        <w:rPr>
          <w:rFonts w:hint="default" w:ascii="Times New Roman" w:hAnsi="Times New Roman" w:eastAsia="新宋体" w:cs="Times New Roman"/>
          <w:b w:val="0"/>
          <w:bCs w:val="0"/>
          <w:color w:val="auto"/>
          <w:sz w:val="22"/>
          <w:szCs w:val="22"/>
          <w:highlight w:val="none"/>
          <w:lang w:val="en-US" w:eastAsia="zh-CN"/>
        </w:rPr>
        <w:t>谈判</w:t>
      </w:r>
      <w:r>
        <w:rPr>
          <w:rFonts w:hint="default" w:ascii="Times New Roman" w:hAnsi="Times New Roman" w:eastAsia="新宋体" w:cs="Times New Roman"/>
          <w:b w:val="0"/>
          <w:bCs w:val="0"/>
          <w:color w:val="auto"/>
          <w:sz w:val="22"/>
          <w:szCs w:val="22"/>
          <w:highlight w:val="none"/>
        </w:rPr>
        <w:t>时如遇平台技术问题详询400-881-7190。</w:t>
      </w:r>
    </w:p>
    <w:p>
      <w:pPr>
        <w:tabs>
          <w:tab w:val="left" w:pos="360"/>
        </w:tabs>
        <w:spacing w:line="460" w:lineRule="exact"/>
        <w:ind w:firstLine="440" w:firstLineChars="200"/>
        <w:rPr>
          <w:rFonts w:hint="default" w:ascii="Times New Roman" w:hAnsi="Times New Roman" w:eastAsia="新宋体" w:cs="Times New Roman"/>
          <w:b w:val="0"/>
          <w:bCs w:val="0"/>
          <w:color w:val="auto"/>
          <w:sz w:val="22"/>
          <w:szCs w:val="22"/>
          <w:highlight w:val="none"/>
        </w:rPr>
      </w:pPr>
      <w:r>
        <w:rPr>
          <w:rFonts w:hint="default" w:ascii="Times New Roman" w:hAnsi="Times New Roman" w:eastAsia="新宋体" w:cs="Times New Roman"/>
          <w:b w:val="0"/>
          <w:bCs w:val="0"/>
          <w:color w:val="auto"/>
          <w:sz w:val="22"/>
          <w:szCs w:val="22"/>
          <w:highlight w:val="none"/>
        </w:rPr>
        <w:t>2、为确保网上操作合法、有效和安全，</w:t>
      </w:r>
      <w:r>
        <w:rPr>
          <w:rFonts w:hint="default" w:ascii="Times New Roman" w:hAnsi="Times New Roman" w:eastAsia="新宋体" w:cs="Times New Roman"/>
          <w:b w:val="0"/>
          <w:bCs w:val="0"/>
          <w:color w:val="auto"/>
          <w:sz w:val="22"/>
          <w:szCs w:val="22"/>
          <w:highlight w:val="none"/>
          <w:lang w:val="en-US" w:eastAsia="zh-CN"/>
        </w:rPr>
        <w:t>谈判</w:t>
      </w:r>
      <w:r>
        <w:rPr>
          <w:rFonts w:hint="default" w:ascii="Times New Roman" w:hAnsi="Times New Roman" w:eastAsia="新宋体" w:cs="Times New Roman"/>
          <w:b w:val="0"/>
          <w:bCs w:val="0"/>
          <w:color w:val="auto"/>
          <w:sz w:val="22"/>
          <w:szCs w:val="22"/>
          <w:highlight w:val="none"/>
        </w:rPr>
        <w:t>供应商应当在</w:t>
      </w:r>
      <w:r>
        <w:rPr>
          <w:rFonts w:hint="default" w:ascii="Times New Roman" w:hAnsi="Times New Roman" w:eastAsia="新宋体" w:cs="Times New Roman"/>
          <w:b w:val="0"/>
          <w:bCs w:val="0"/>
          <w:color w:val="auto"/>
          <w:sz w:val="22"/>
          <w:szCs w:val="22"/>
          <w:highlight w:val="none"/>
          <w:lang w:val="en-US" w:eastAsia="zh-CN"/>
        </w:rPr>
        <w:t>谈判响应</w:t>
      </w:r>
      <w:r>
        <w:rPr>
          <w:rFonts w:hint="default" w:ascii="Times New Roman" w:hAnsi="Times New Roman" w:eastAsia="新宋体" w:cs="Times New Roman"/>
          <w:b w:val="0"/>
          <w:bCs w:val="0"/>
          <w:color w:val="auto"/>
          <w:sz w:val="22"/>
          <w:szCs w:val="22"/>
          <w:highlight w:val="none"/>
        </w:rPr>
        <w:t>截止时间前完成在“政府采购云平台”的身份认证，确保在</w:t>
      </w:r>
      <w:r>
        <w:rPr>
          <w:rFonts w:hint="default" w:ascii="Times New Roman" w:hAnsi="Times New Roman" w:eastAsia="新宋体" w:cs="Times New Roman"/>
          <w:b w:val="0"/>
          <w:bCs w:val="0"/>
          <w:color w:val="auto"/>
          <w:sz w:val="22"/>
          <w:szCs w:val="22"/>
          <w:highlight w:val="none"/>
          <w:lang w:eastAsia="zh-CN"/>
        </w:rPr>
        <w:t>电子评审</w:t>
      </w:r>
      <w:r>
        <w:rPr>
          <w:rFonts w:hint="default" w:ascii="Times New Roman" w:hAnsi="Times New Roman" w:eastAsia="新宋体" w:cs="Times New Roman"/>
          <w:b w:val="0"/>
          <w:bCs w:val="0"/>
          <w:color w:val="auto"/>
          <w:sz w:val="22"/>
          <w:szCs w:val="22"/>
          <w:highlight w:val="none"/>
        </w:rPr>
        <w:t>过程中能够对相关数据电文进行加密和使用电子签章。使用“政采云电子交易客户端”需要提前申领CA数字证书，申领流程请自行前往“浙江政府采购网-下载专区-电子交易客户端-</w:t>
      </w:r>
      <w:r>
        <w:rPr>
          <w:rFonts w:hint="default" w:ascii="Times New Roman" w:hAnsi="Times New Roman" w:eastAsia="新宋体" w:cs="Times New Roman"/>
          <w:b w:val="0"/>
          <w:bCs w:val="0"/>
          <w:color w:val="auto"/>
          <w:sz w:val="22"/>
          <w:szCs w:val="22"/>
          <w:highlight w:val="none"/>
        </w:rPr>
        <w:fldChar w:fldCharType="begin"/>
      </w:r>
      <w:r>
        <w:rPr>
          <w:rFonts w:hint="default" w:ascii="Times New Roman" w:hAnsi="Times New Roman" w:eastAsia="新宋体" w:cs="Times New Roman"/>
          <w:b w:val="0"/>
          <w:bCs w:val="0"/>
          <w:color w:val="auto"/>
          <w:sz w:val="22"/>
          <w:szCs w:val="22"/>
          <w:highlight w:val="none"/>
        </w:rPr>
        <w:instrText xml:space="preserve"> HYPERLINK "http://www.zjzfcg.gov.cn/bidClientTemplate/2019-05-27/12945.html" \o "CA驱动和申领流程" \t "_blank" </w:instrText>
      </w:r>
      <w:r>
        <w:rPr>
          <w:rFonts w:hint="default" w:ascii="Times New Roman" w:hAnsi="Times New Roman" w:eastAsia="新宋体" w:cs="Times New Roman"/>
          <w:b w:val="0"/>
          <w:bCs w:val="0"/>
          <w:color w:val="auto"/>
          <w:sz w:val="22"/>
          <w:szCs w:val="22"/>
          <w:highlight w:val="none"/>
        </w:rPr>
        <w:fldChar w:fldCharType="separate"/>
      </w:r>
      <w:r>
        <w:rPr>
          <w:rFonts w:hint="default" w:ascii="Times New Roman" w:hAnsi="Times New Roman" w:eastAsia="新宋体" w:cs="Times New Roman"/>
          <w:b w:val="0"/>
          <w:bCs w:val="0"/>
          <w:color w:val="auto"/>
          <w:sz w:val="22"/>
          <w:szCs w:val="22"/>
          <w:highlight w:val="none"/>
        </w:rPr>
        <w:t>CA驱动和申领流程</w:t>
      </w:r>
      <w:r>
        <w:rPr>
          <w:rFonts w:hint="default" w:ascii="Times New Roman" w:hAnsi="Times New Roman" w:eastAsia="新宋体" w:cs="Times New Roman"/>
          <w:b w:val="0"/>
          <w:bCs w:val="0"/>
          <w:color w:val="auto"/>
          <w:sz w:val="22"/>
          <w:szCs w:val="22"/>
          <w:highlight w:val="none"/>
        </w:rPr>
        <w:fldChar w:fldCharType="end"/>
      </w:r>
      <w:r>
        <w:rPr>
          <w:rFonts w:hint="default" w:ascii="Times New Roman" w:hAnsi="Times New Roman" w:eastAsia="新宋体" w:cs="Times New Roman"/>
          <w:b w:val="0"/>
          <w:bCs w:val="0"/>
          <w:color w:val="auto"/>
          <w:sz w:val="22"/>
          <w:szCs w:val="22"/>
          <w:highlight w:val="none"/>
        </w:rPr>
        <w:t>”进行查阅；</w:t>
      </w:r>
    </w:p>
    <w:p>
      <w:pPr>
        <w:tabs>
          <w:tab w:val="left" w:pos="360"/>
        </w:tabs>
        <w:spacing w:line="460" w:lineRule="exact"/>
        <w:ind w:firstLine="440" w:firstLineChars="200"/>
        <w:rPr>
          <w:rFonts w:hint="default" w:ascii="Times New Roman" w:hAnsi="Times New Roman" w:eastAsia="新宋体" w:cs="Times New Roman"/>
          <w:b w:val="0"/>
          <w:bCs w:val="0"/>
          <w:color w:val="auto"/>
          <w:sz w:val="22"/>
          <w:szCs w:val="22"/>
          <w:highlight w:val="none"/>
        </w:rPr>
      </w:pPr>
      <w:r>
        <w:rPr>
          <w:rFonts w:hint="default" w:ascii="Times New Roman" w:hAnsi="Times New Roman" w:eastAsia="新宋体" w:cs="Times New Roman"/>
          <w:b w:val="0"/>
          <w:bCs w:val="0"/>
          <w:color w:val="auto"/>
          <w:sz w:val="22"/>
          <w:szCs w:val="22"/>
          <w:highlight w:val="none"/>
        </w:rPr>
        <w:t>3、</w:t>
      </w:r>
      <w:r>
        <w:rPr>
          <w:rFonts w:hint="default" w:ascii="Times New Roman" w:hAnsi="Times New Roman" w:eastAsia="新宋体" w:cs="Times New Roman"/>
          <w:b w:val="0"/>
          <w:bCs w:val="0"/>
          <w:color w:val="auto"/>
          <w:sz w:val="22"/>
          <w:szCs w:val="22"/>
          <w:highlight w:val="none"/>
          <w:lang w:val="en-US" w:eastAsia="zh-CN"/>
        </w:rPr>
        <w:t>谈判</w:t>
      </w:r>
      <w:r>
        <w:rPr>
          <w:rFonts w:hint="default" w:ascii="Times New Roman" w:hAnsi="Times New Roman" w:eastAsia="新宋体" w:cs="Times New Roman"/>
          <w:b w:val="0"/>
          <w:bCs w:val="0"/>
          <w:color w:val="auto"/>
          <w:sz w:val="22"/>
          <w:szCs w:val="22"/>
          <w:highlight w:val="none"/>
        </w:rPr>
        <w:t>供应商应当在</w:t>
      </w:r>
      <w:r>
        <w:rPr>
          <w:rFonts w:hint="default" w:ascii="Times New Roman" w:hAnsi="Times New Roman" w:eastAsia="新宋体" w:cs="Times New Roman"/>
          <w:b w:val="0"/>
          <w:bCs w:val="0"/>
          <w:color w:val="auto"/>
          <w:sz w:val="22"/>
          <w:szCs w:val="22"/>
          <w:highlight w:val="none"/>
          <w:lang w:eastAsia="zh-CN"/>
        </w:rPr>
        <w:t>谈判响应</w:t>
      </w:r>
      <w:r>
        <w:rPr>
          <w:rFonts w:hint="default" w:ascii="Times New Roman" w:hAnsi="Times New Roman" w:eastAsia="新宋体" w:cs="Times New Roman"/>
          <w:b w:val="0"/>
          <w:bCs w:val="0"/>
          <w:color w:val="auto"/>
          <w:sz w:val="22"/>
          <w:szCs w:val="22"/>
          <w:highlight w:val="none"/>
        </w:rPr>
        <w:t>截止时间前，将生成的“电子加密</w:t>
      </w:r>
      <w:r>
        <w:rPr>
          <w:rFonts w:hint="default" w:ascii="Times New Roman" w:hAnsi="Times New Roman" w:eastAsia="新宋体" w:cs="Times New Roman"/>
          <w:b w:val="0"/>
          <w:bCs w:val="0"/>
          <w:color w:val="auto"/>
          <w:sz w:val="22"/>
          <w:szCs w:val="22"/>
          <w:highlight w:val="none"/>
          <w:lang w:eastAsia="zh-CN"/>
        </w:rPr>
        <w:t>谈判响应</w:t>
      </w:r>
      <w:r>
        <w:rPr>
          <w:rFonts w:hint="default" w:ascii="Times New Roman" w:hAnsi="Times New Roman" w:eastAsia="新宋体" w:cs="Times New Roman"/>
          <w:b w:val="0"/>
          <w:bCs w:val="0"/>
          <w:color w:val="auto"/>
          <w:sz w:val="22"/>
          <w:szCs w:val="22"/>
          <w:highlight w:val="none"/>
        </w:rPr>
        <w:t>文件”上传递交至“政府采购云平台”。</w:t>
      </w:r>
      <w:r>
        <w:rPr>
          <w:rFonts w:hint="default" w:ascii="Times New Roman" w:hAnsi="Times New Roman" w:eastAsia="新宋体" w:cs="Times New Roman"/>
          <w:b w:val="0"/>
          <w:bCs w:val="0"/>
          <w:color w:val="auto"/>
          <w:sz w:val="22"/>
          <w:szCs w:val="22"/>
          <w:highlight w:val="none"/>
          <w:lang w:eastAsia="zh-CN"/>
        </w:rPr>
        <w:t>谈判响应</w:t>
      </w:r>
      <w:r>
        <w:rPr>
          <w:rFonts w:hint="default" w:ascii="Times New Roman" w:hAnsi="Times New Roman" w:eastAsia="新宋体" w:cs="Times New Roman"/>
          <w:b w:val="0"/>
          <w:bCs w:val="0"/>
          <w:color w:val="auto"/>
          <w:sz w:val="22"/>
          <w:szCs w:val="22"/>
          <w:highlight w:val="none"/>
        </w:rPr>
        <w:t>截止时间以后上传递交的</w:t>
      </w:r>
      <w:r>
        <w:rPr>
          <w:rFonts w:hint="default" w:ascii="Times New Roman" w:hAnsi="Times New Roman" w:eastAsia="新宋体" w:cs="Times New Roman"/>
          <w:b w:val="0"/>
          <w:bCs w:val="0"/>
          <w:color w:val="auto"/>
          <w:sz w:val="22"/>
          <w:szCs w:val="22"/>
          <w:highlight w:val="none"/>
          <w:lang w:eastAsia="zh-CN"/>
        </w:rPr>
        <w:t>谈判响应</w:t>
      </w:r>
      <w:r>
        <w:rPr>
          <w:rFonts w:hint="default" w:ascii="Times New Roman" w:hAnsi="Times New Roman" w:eastAsia="新宋体" w:cs="Times New Roman"/>
          <w:b w:val="0"/>
          <w:bCs w:val="0"/>
          <w:color w:val="auto"/>
          <w:sz w:val="22"/>
          <w:szCs w:val="22"/>
          <w:highlight w:val="none"/>
        </w:rPr>
        <w:t>文件将被“政府采购云平台”拒收。</w:t>
      </w:r>
    </w:p>
    <w:p>
      <w:pPr>
        <w:tabs>
          <w:tab w:val="left" w:pos="360"/>
        </w:tabs>
        <w:spacing w:line="460" w:lineRule="exact"/>
        <w:ind w:firstLine="440" w:firstLineChars="200"/>
        <w:rPr>
          <w:rFonts w:hint="default" w:ascii="Times New Roman" w:hAnsi="Times New Roman" w:eastAsia="新宋体" w:cs="Times New Roman"/>
          <w:b w:val="0"/>
          <w:bCs w:val="0"/>
          <w:color w:val="auto"/>
          <w:sz w:val="22"/>
          <w:szCs w:val="22"/>
          <w:highlight w:val="none"/>
          <w:lang w:eastAsia="zh-CN"/>
        </w:rPr>
      </w:pPr>
      <w:r>
        <w:rPr>
          <w:rFonts w:hint="default" w:ascii="Times New Roman" w:hAnsi="Times New Roman" w:eastAsia="新宋体" w:cs="Times New Roman"/>
          <w:b w:val="0"/>
          <w:bCs w:val="0"/>
          <w:color w:val="auto"/>
          <w:sz w:val="22"/>
          <w:szCs w:val="22"/>
          <w:highlight w:val="none"/>
        </w:rPr>
        <w:t>4、</w:t>
      </w:r>
      <w:r>
        <w:rPr>
          <w:rFonts w:hint="default" w:ascii="Times New Roman" w:hAnsi="Times New Roman" w:eastAsia="新宋体" w:cs="Times New Roman"/>
          <w:b w:val="0"/>
          <w:bCs w:val="0"/>
          <w:color w:val="auto"/>
          <w:sz w:val="22"/>
          <w:szCs w:val="22"/>
          <w:highlight w:val="none"/>
          <w:lang w:eastAsia="zh-CN"/>
        </w:rPr>
        <w:t>谈判</w:t>
      </w:r>
      <w:r>
        <w:rPr>
          <w:rFonts w:hint="default" w:ascii="Times New Roman" w:hAnsi="Times New Roman" w:eastAsia="新宋体" w:cs="Times New Roman"/>
          <w:b w:val="0"/>
          <w:bCs w:val="0"/>
          <w:color w:val="auto"/>
          <w:sz w:val="22"/>
          <w:szCs w:val="22"/>
          <w:highlight w:val="none"/>
        </w:rPr>
        <w:t>供应商在“政府采购云平台”完成“电子加密</w:t>
      </w:r>
      <w:r>
        <w:rPr>
          <w:rFonts w:hint="default" w:ascii="Times New Roman" w:hAnsi="Times New Roman" w:eastAsia="新宋体" w:cs="Times New Roman"/>
          <w:b w:val="0"/>
          <w:bCs w:val="0"/>
          <w:color w:val="auto"/>
          <w:sz w:val="22"/>
          <w:szCs w:val="22"/>
          <w:highlight w:val="none"/>
          <w:lang w:eastAsia="zh-CN"/>
        </w:rPr>
        <w:t>谈判响应</w:t>
      </w:r>
      <w:r>
        <w:rPr>
          <w:rFonts w:hint="default" w:ascii="Times New Roman" w:hAnsi="Times New Roman" w:eastAsia="新宋体" w:cs="Times New Roman"/>
          <w:b w:val="0"/>
          <w:bCs w:val="0"/>
          <w:color w:val="auto"/>
          <w:sz w:val="22"/>
          <w:szCs w:val="22"/>
          <w:highlight w:val="none"/>
        </w:rPr>
        <w:t>文件”的上传递交后，还可以在</w:t>
      </w:r>
      <w:r>
        <w:rPr>
          <w:rFonts w:hint="default" w:ascii="Times New Roman" w:hAnsi="Times New Roman" w:eastAsia="新宋体" w:cs="Times New Roman"/>
          <w:b w:val="0"/>
          <w:bCs w:val="0"/>
          <w:color w:val="auto"/>
          <w:sz w:val="22"/>
          <w:szCs w:val="22"/>
          <w:highlight w:val="none"/>
          <w:lang w:eastAsia="zh-CN"/>
        </w:rPr>
        <w:t>谈判响应</w:t>
      </w:r>
      <w:r>
        <w:rPr>
          <w:rFonts w:hint="default" w:ascii="Times New Roman" w:hAnsi="Times New Roman" w:eastAsia="新宋体" w:cs="Times New Roman"/>
          <w:b w:val="0"/>
          <w:bCs w:val="0"/>
          <w:color w:val="auto"/>
          <w:sz w:val="22"/>
          <w:szCs w:val="22"/>
          <w:highlight w:val="none"/>
        </w:rPr>
        <w:t>截止时间前递交以介质（U盘）存储的数据电文形式的“备份</w:t>
      </w:r>
      <w:r>
        <w:rPr>
          <w:rFonts w:hint="default" w:ascii="Times New Roman" w:hAnsi="Times New Roman" w:eastAsia="新宋体" w:cs="Times New Roman"/>
          <w:b w:val="0"/>
          <w:bCs w:val="0"/>
          <w:color w:val="auto"/>
          <w:sz w:val="22"/>
          <w:szCs w:val="22"/>
          <w:highlight w:val="none"/>
          <w:lang w:eastAsia="zh-CN"/>
        </w:rPr>
        <w:t>谈判响应</w:t>
      </w:r>
      <w:r>
        <w:rPr>
          <w:rFonts w:hint="default" w:ascii="Times New Roman" w:hAnsi="Times New Roman" w:eastAsia="新宋体" w:cs="Times New Roman"/>
          <w:b w:val="0"/>
          <w:bCs w:val="0"/>
          <w:color w:val="auto"/>
          <w:sz w:val="22"/>
          <w:szCs w:val="22"/>
          <w:highlight w:val="none"/>
        </w:rPr>
        <w:t>文件”，“备份</w:t>
      </w:r>
      <w:r>
        <w:rPr>
          <w:rFonts w:hint="default" w:ascii="Times New Roman" w:hAnsi="Times New Roman" w:eastAsia="新宋体" w:cs="Times New Roman"/>
          <w:b w:val="0"/>
          <w:bCs w:val="0"/>
          <w:color w:val="auto"/>
          <w:sz w:val="22"/>
          <w:szCs w:val="22"/>
          <w:highlight w:val="none"/>
          <w:lang w:eastAsia="zh-CN"/>
        </w:rPr>
        <w:t>谈判响应</w:t>
      </w:r>
      <w:r>
        <w:rPr>
          <w:rFonts w:hint="default" w:ascii="Times New Roman" w:hAnsi="Times New Roman" w:eastAsia="新宋体" w:cs="Times New Roman"/>
          <w:b w:val="0"/>
          <w:bCs w:val="0"/>
          <w:color w:val="auto"/>
          <w:sz w:val="22"/>
          <w:szCs w:val="22"/>
          <w:highlight w:val="none"/>
        </w:rPr>
        <w:t>文件”应当密封包装并在包装上标注项目名称、</w:t>
      </w:r>
      <w:r>
        <w:rPr>
          <w:rFonts w:hint="default" w:ascii="Times New Roman" w:hAnsi="Times New Roman" w:eastAsia="新宋体" w:cs="Times New Roman"/>
          <w:b w:val="0"/>
          <w:bCs w:val="0"/>
          <w:color w:val="auto"/>
          <w:sz w:val="22"/>
          <w:szCs w:val="22"/>
          <w:highlight w:val="none"/>
          <w:lang w:eastAsia="zh-CN"/>
        </w:rPr>
        <w:t>谈判</w:t>
      </w:r>
      <w:r>
        <w:rPr>
          <w:rFonts w:hint="default" w:ascii="Times New Roman" w:hAnsi="Times New Roman" w:eastAsia="新宋体" w:cs="Times New Roman"/>
          <w:b w:val="0"/>
          <w:bCs w:val="0"/>
          <w:color w:val="auto"/>
          <w:sz w:val="22"/>
          <w:szCs w:val="22"/>
          <w:highlight w:val="none"/>
        </w:rPr>
        <w:t>单位名称并加盖公章。</w:t>
      </w:r>
      <w:r>
        <w:rPr>
          <w:rFonts w:hint="default" w:ascii="Times New Roman" w:hAnsi="Times New Roman" w:eastAsia="新宋体" w:cs="Times New Roman"/>
          <w:b w:val="0"/>
          <w:bCs w:val="0"/>
          <w:color w:val="auto"/>
          <w:sz w:val="22"/>
          <w:szCs w:val="22"/>
          <w:highlight w:val="none"/>
          <w:lang w:eastAsia="zh-CN"/>
        </w:rPr>
        <w:t>（</w:t>
      </w:r>
      <w:r>
        <w:rPr>
          <w:rFonts w:hint="default" w:ascii="Times New Roman" w:hAnsi="Times New Roman" w:eastAsia="新宋体" w:cs="Times New Roman"/>
          <w:b w:val="0"/>
          <w:bCs w:val="0"/>
          <w:color w:val="auto"/>
          <w:sz w:val="22"/>
          <w:szCs w:val="22"/>
          <w:highlight w:val="none"/>
          <w:lang w:val="en-US" w:eastAsia="zh-CN"/>
        </w:rPr>
        <w:t>可以</w:t>
      </w:r>
      <w:r>
        <w:rPr>
          <w:rFonts w:hint="default" w:ascii="Times New Roman" w:hAnsi="Times New Roman" w:eastAsia="新宋体" w:cs="Times New Roman"/>
          <w:b w:val="0"/>
          <w:bCs w:val="0"/>
          <w:color w:val="auto"/>
          <w:sz w:val="22"/>
          <w:szCs w:val="22"/>
          <w:highlight w:val="none"/>
          <w:u w:val="single"/>
        </w:rPr>
        <w:t>（</w:t>
      </w:r>
      <w:r>
        <w:rPr>
          <w:rFonts w:hint="default" w:ascii="Times New Roman" w:hAnsi="Times New Roman" w:eastAsia="新宋体" w:cs="Times New Roman"/>
          <w:b w:val="0"/>
          <w:bCs w:val="0"/>
          <w:color w:val="auto"/>
          <w:sz w:val="22"/>
          <w:szCs w:val="22"/>
          <w:highlight w:val="none"/>
          <w:u w:val="single"/>
          <w:lang w:eastAsia="zh-CN"/>
        </w:rPr>
        <w:t>顺丰</w:t>
      </w:r>
      <w:r>
        <w:rPr>
          <w:rFonts w:hint="default" w:ascii="Times New Roman" w:hAnsi="Times New Roman" w:eastAsia="新宋体" w:cs="Times New Roman"/>
          <w:b w:val="0"/>
          <w:bCs w:val="0"/>
          <w:color w:val="auto"/>
          <w:sz w:val="22"/>
          <w:szCs w:val="22"/>
          <w:highlight w:val="none"/>
          <w:u w:val="single"/>
        </w:rPr>
        <w:t>邮寄形式）在</w:t>
      </w:r>
      <w:r>
        <w:rPr>
          <w:rFonts w:hint="default" w:ascii="Times New Roman" w:hAnsi="Times New Roman" w:eastAsia="新宋体" w:cs="Times New Roman"/>
          <w:b w:val="0"/>
          <w:bCs w:val="0"/>
          <w:color w:val="auto"/>
          <w:sz w:val="22"/>
          <w:szCs w:val="22"/>
          <w:highlight w:val="none"/>
          <w:u w:val="single"/>
          <w:lang w:eastAsia="zh-CN"/>
        </w:rPr>
        <w:t>谈判响应</w:t>
      </w:r>
      <w:r>
        <w:rPr>
          <w:rFonts w:hint="default" w:ascii="Times New Roman" w:hAnsi="Times New Roman" w:eastAsia="新宋体" w:cs="Times New Roman"/>
          <w:b w:val="0"/>
          <w:bCs w:val="0"/>
          <w:color w:val="auto"/>
          <w:sz w:val="22"/>
          <w:szCs w:val="22"/>
          <w:highlight w:val="none"/>
          <w:u w:val="single"/>
        </w:rPr>
        <w:t>截止时间前递交</w:t>
      </w:r>
      <w:r>
        <w:rPr>
          <w:rFonts w:hint="default" w:ascii="Times New Roman" w:hAnsi="Times New Roman" w:eastAsia="新宋体" w:cs="Times New Roman"/>
          <w:b w:val="0"/>
          <w:bCs w:val="0"/>
          <w:color w:val="auto"/>
          <w:sz w:val="22"/>
          <w:szCs w:val="22"/>
          <w:highlight w:val="none"/>
          <w:u w:val="single"/>
          <w:lang w:eastAsia="zh-CN"/>
        </w:rPr>
        <w:t>，</w:t>
      </w:r>
      <w:r>
        <w:rPr>
          <w:rFonts w:hint="default" w:ascii="Times New Roman" w:hAnsi="Times New Roman" w:eastAsia="新宋体" w:cs="Times New Roman"/>
          <w:b w:val="0"/>
          <w:bCs w:val="0"/>
          <w:color w:val="auto"/>
          <w:sz w:val="22"/>
          <w:szCs w:val="22"/>
          <w:highlight w:val="none"/>
          <w:u w:val="single"/>
          <w:lang w:val="en-US" w:eastAsia="zh-CN"/>
        </w:rPr>
        <w:t>并需采购代理机构确认是否收到</w:t>
      </w:r>
      <w:r>
        <w:rPr>
          <w:rFonts w:hint="default" w:ascii="Times New Roman" w:hAnsi="Times New Roman" w:eastAsia="新宋体" w:cs="Times New Roman"/>
          <w:b w:val="0"/>
          <w:bCs w:val="0"/>
          <w:color w:val="auto"/>
          <w:sz w:val="22"/>
          <w:szCs w:val="22"/>
          <w:highlight w:val="none"/>
          <w:lang w:eastAsia="zh-CN"/>
        </w:rPr>
        <w:t>）</w:t>
      </w:r>
    </w:p>
    <w:p>
      <w:pPr>
        <w:tabs>
          <w:tab w:val="left" w:pos="360"/>
        </w:tabs>
        <w:spacing w:line="460" w:lineRule="exact"/>
        <w:ind w:firstLine="440" w:firstLineChars="200"/>
        <w:rPr>
          <w:rFonts w:hint="default" w:ascii="Times New Roman" w:hAnsi="Times New Roman" w:eastAsia="新宋体" w:cs="Times New Roman"/>
          <w:b w:val="0"/>
          <w:bCs w:val="0"/>
          <w:color w:val="auto"/>
          <w:sz w:val="22"/>
          <w:highlight w:val="none"/>
          <w:lang w:val="en-US" w:eastAsia="zh-CN"/>
        </w:rPr>
      </w:pPr>
      <w:r>
        <w:rPr>
          <w:rFonts w:hint="default" w:ascii="Times New Roman" w:hAnsi="Times New Roman" w:eastAsia="新宋体" w:cs="Times New Roman"/>
          <w:b w:val="0"/>
          <w:bCs w:val="0"/>
          <w:color w:val="auto"/>
          <w:sz w:val="22"/>
          <w:szCs w:val="22"/>
          <w:highlight w:val="none"/>
        </w:rPr>
        <w:t>5、通过“政府采购云平台”上传递交的“电子加密</w:t>
      </w:r>
      <w:r>
        <w:rPr>
          <w:rFonts w:hint="default" w:ascii="Times New Roman" w:hAnsi="Times New Roman" w:eastAsia="新宋体" w:cs="Times New Roman"/>
          <w:b w:val="0"/>
          <w:bCs w:val="0"/>
          <w:color w:val="auto"/>
          <w:sz w:val="22"/>
          <w:szCs w:val="22"/>
          <w:highlight w:val="none"/>
          <w:lang w:eastAsia="zh-CN"/>
        </w:rPr>
        <w:t>谈判响应</w:t>
      </w:r>
      <w:r>
        <w:rPr>
          <w:rFonts w:hint="default" w:ascii="Times New Roman" w:hAnsi="Times New Roman" w:eastAsia="新宋体" w:cs="Times New Roman"/>
          <w:b w:val="0"/>
          <w:bCs w:val="0"/>
          <w:color w:val="auto"/>
          <w:sz w:val="22"/>
          <w:szCs w:val="22"/>
          <w:highlight w:val="none"/>
        </w:rPr>
        <w:t>文件”无法按时解密，</w:t>
      </w:r>
      <w:r>
        <w:rPr>
          <w:rFonts w:hint="default" w:ascii="Times New Roman" w:hAnsi="Times New Roman" w:eastAsia="新宋体" w:cs="Times New Roman"/>
          <w:b w:val="0"/>
          <w:bCs w:val="0"/>
          <w:color w:val="auto"/>
          <w:sz w:val="22"/>
          <w:szCs w:val="22"/>
          <w:highlight w:val="none"/>
          <w:lang w:eastAsia="zh-CN"/>
        </w:rPr>
        <w:t>谈判</w:t>
      </w:r>
      <w:r>
        <w:rPr>
          <w:rFonts w:hint="default" w:ascii="Times New Roman" w:hAnsi="Times New Roman" w:eastAsia="新宋体" w:cs="Times New Roman"/>
          <w:b w:val="0"/>
          <w:bCs w:val="0"/>
          <w:color w:val="auto"/>
          <w:sz w:val="22"/>
          <w:szCs w:val="22"/>
          <w:highlight w:val="none"/>
        </w:rPr>
        <w:t>供应商递交了备份</w:t>
      </w:r>
      <w:r>
        <w:rPr>
          <w:rFonts w:hint="default" w:ascii="Times New Roman" w:hAnsi="Times New Roman" w:eastAsia="新宋体" w:cs="Times New Roman"/>
          <w:b w:val="0"/>
          <w:bCs w:val="0"/>
          <w:color w:val="auto"/>
          <w:sz w:val="22"/>
          <w:szCs w:val="22"/>
          <w:highlight w:val="none"/>
          <w:lang w:eastAsia="zh-CN"/>
        </w:rPr>
        <w:t>谈判响应</w:t>
      </w:r>
      <w:r>
        <w:rPr>
          <w:rFonts w:hint="default" w:ascii="Times New Roman" w:hAnsi="Times New Roman" w:eastAsia="新宋体" w:cs="Times New Roman"/>
          <w:b w:val="0"/>
          <w:bCs w:val="0"/>
          <w:color w:val="auto"/>
          <w:sz w:val="22"/>
          <w:szCs w:val="22"/>
          <w:highlight w:val="none"/>
        </w:rPr>
        <w:t>文件的，以备份</w:t>
      </w:r>
      <w:r>
        <w:rPr>
          <w:rFonts w:hint="default" w:ascii="Times New Roman" w:hAnsi="Times New Roman" w:eastAsia="新宋体" w:cs="Times New Roman"/>
          <w:b w:val="0"/>
          <w:bCs w:val="0"/>
          <w:color w:val="auto"/>
          <w:sz w:val="22"/>
          <w:szCs w:val="22"/>
          <w:highlight w:val="none"/>
          <w:lang w:eastAsia="zh-CN"/>
        </w:rPr>
        <w:t>谈判响应</w:t>
      </w:r>
      <w:r>
        <w:rPr>
          <w:rFonts w:hint="default" w:ascii="Times New Roman" w:hAnsi="Times New Roman" w:eastAsia="新宋体" w:cs="Times New Roman"/>
          <w:b w:val="0"/>
          <w:bCs w:val="0"/>
          <w:color w:val="auto"/>
          <w:sz w:val="22"/>
          <w:szCs w:val="22"/>
          <w:highlight w:val="none"/>
        </w:rPr>
        <w:t>文件为依据，否则视为</w:t>
      </w:r>
      <w:r>
        <w:rPr>
          <w:rFonts w:hint="default" w:ascii="Times New Roman" w:hAnsi="Times New Roman" w:eastAsia="新宋体" w:cs="Times New Roman"/>
          <w:b w:val="0"/>
          <w:bCs w:val="0"/>
          <w:color w:val="auto"/>
          <w:sz w:val="22"/>
          <w:szCs w:val="22"/>
          <w:highlight w:val="none"/>
          <w:lang w:eastAsia="zh-CN"/>
        </w:rPr>
        <w:t>谈判响应</w:t>
      </w:r>
      <w:r>
        <w:rPr>
          <w:rFonts w:hint="default" w:ascii="Times New Roman" w:hAnsi="Times New Roman" w:eastAsia="新宋体" w:cs="Times New Roman"/>
          <w:b w:val="0"/>
          <w:bCs w:val="0"/>
          <w:color w:val="auto"/>
          <w:sz w:val="22"/>
          <w:szCs w:val="22"/>
          <w:highlight w:val="none"/>
        </w:rPr>
        <w:t>文件撤回。通过“政府采购云平台”上传递交的“电子加密</w:t>
      </w:r>
      <w:r>
        <w:rPr>
          <w:rFonts w:hint="default" w:ascii="Times New Roman" w:hAnsi="Times New Roman" w:eastAsia="新宋体" w:cs="Times New Roman"/>
          <w:b w:val="0"/>
          <w:bCs w:val="0"/>
          <w:color w:val="auto"/>
          <w:sz w:val="22"/>
          <w:szCs w:val="22"/>
          <w:highlight w:val="none"/>
          <w:lang w:eastAsia="zh-CN"/>
        </w:rPr>
        <w:t>谈判响应</w:t>
      </w:r>
      <w:r>
        <w:rPr>
          <w:rFonts w:hint="default" w:ascii="Times New Roman" w:hAnsi="Times New Roman" w:eastAsia="新宋体" w:cs="Times New Roman"/>
          <w:b w:val="0"/>
          <w:bCs w:val="0"/>
          <w:color w:val="auto"/>
          <w:sz w:val="22"/>
          <w:szCs w:val="22"/>
          <w:highlight w:val="none"/>
        </w:rPr>
        <w:t>文件”已按时解密的，“备份</w:t>
      </w:r>
      <w:r>
        <w:rPr>
          <w:rFonts w:hint="default" w:ascii="Times New Roman" w:hAnsi="Times New Roman" w:eastAsia="新宋体" w:cs="Times New Roman"/>
          <w:b w:val="0"/>
          <w:bCs w:val="0"/>
          <w:color w:val="auto"/>
          <w:sz w:val="22"/>
          <w:szCs w:val="22"/>
          <w:highlight w:val="none"/>
          <w:lang w:eastAsia="zh-CN"/>
        </w:rPr>
        <w:t>谈判响应</w:t>
      </w:r>
      <w:r>
        <w:rPr>
          <w:rFonts w:hint="default" w:ascii="Times New Roman" w:hAnsi="Times New Roman" w:eastAsia="新宋体" w:cs="Times New Roman"/>
          <w:b w:val="0"/>
          <w:bCs w:val="0"/>
          <w:color w:val="auto"/>
          <w:sz w:val="22"/>
          <w:szCs w:val="22"/>
          <w:highlight w:val="none"/>
        </w:rPr>
        <w:t>文件”自动失效。</w:t>
      </w:r>
      <w:r>
        <w:rPr>
          <w:rFonts w:hint="default" w:ascii="Times New Roman" w:hAnsi="Times New Roman" w:eastAsia="新宋体" w:cs="Times New Roman"/>
          <w:b w:val="0"/>
          <w:bCs w:val="0"/>
          <w:color w:val="auto"/>
          <w:sz w:val="22"/>
          <w:szCs w:val="22"/>
          <w:highlight w:val="none"/>
          <w:lang w:eastAsia="zh-CN"/>
        </w:rPr>
        <w:t>谈判</w:t>
      </w:r>
      <w:r>
        <w:rPr>
          <w:rFonts w:hint="default" w:ascii="Times New Roman" w:hAnsi="Times New Roman" w:eastAsia="新宋体" w:cs="Times New Roman"/>
          <w:b w:val="0"/>
          <w:bCs w:val="0"/>
          <w:color w:val="auto"/>
          <w:sz w:val="22"/>
          <w:szCs w:val="22"/>
          <w:highlight w:val="none"/>
        </w:rPr>
        <w:t>供</w:t>
      </w:r>
      <w:r>
        <w:rPr>
          <w:rFonts w:hint="default" w:ascii="Times New Roman" w:hAnsi="Times New Roman" w:eastAsia="新宋体" w:cs="Times New Roman"/>
          <w:b w:val="0"/>
          <w:bCs w:val="0"/>
          <w:color w:val="auto"/>
          <w:sz w:val="22"/>
          <w:highlight w:val="none"/>
          <w:lang w:val="en-US" w:eastAsia="zh-CN"/>
        </w:rPr>
        <w:t>应商仅递交备份谈判响应文件的，谈判响应无效。</w:t>
      </w:r>
    </w:p>
    <w:p>
      <w:pPr>
        <w:spacing w:line="460" w:lineRule="exact"/>
        <w:rPr>
          <w:rFonts w:hint="default" w:ascii="Times New Roman" w:hAnsi="Times New Roman" w:eastAsia="新宋体" w:cs="Times New Roman"/>
          <w:b/>
          <w:bCs/>
          <w:color w:val="auto"/>
          <w:sz w:val="22"/>
          <w:szCs w:val="22"/>
          <w:highlight w:val="none"/>
          <w:lang w:val="en-US" w:eastAsia="zh-CN"/>
        </w:rPr>
      </w:pPr>
      <w:r>
        <w:rPr>
          <w:rFonts w:hint="default" w:ascii="Times New Roman" w:hAnsi="Times New Roman" w:eastAsia="新宋体" w:cs="Times New Roman"/>
          <w:b/>
          <w:bCs/>
          <w:color w:val="auto"/>
          <w:sz w:val="22"/>
          <w:szCs w:val="22"/>
          <w:highlight w:val="none"/>
          <w:lang w:val="en-US" w:eastAsia="zh-CN"/>
        </w:rPr>
        <w:t>五、谈判响应文件递交截止时间及地点</w:t>
      </w:r>
    </w:p>
    <w:p>
      <w:pPr>
        <w:spacing w:line="460" w:lineRule="exact"/>
        <w:ind w:firstLine="440" w:firstLineChars="200"/>
        <w:rPr>
          <w:rFonts w:hint="default" w:ascii="Times New Roman" w:hAnsi="Times New Roman" w:eastAsia="新宋体" w:cs="Times New Roman"/>
          <w:b w:val="0"/>
          <w:bCs w:val="0"/>
          <w:color w:val="auto"/>
          <w:sz w:val="22"/>
          <w:szCs w:val="22"/>
          <w:highlight w:val="none"/>
          <w:lang w:val="en-US" w:eastAsia="zh-CN"/>
        </w:rPr>
      </w:pPr>
      <w:r>
        <w:rPr>
          <w:rFonts w:hint="default" w:ascii="Times New Roman" w:hAnsi="Times New Roman" w:eastAsia="新宋体" w:cs="Times New Roman"/>
          <w:b w:val="0"/>
          <w:bCs w:val="0"/>
          <w:color w:val="auto"/>
          <w:sz w:val="22"/>
          <w:szCs w:val="22"/>
          <w:highlight w:val="none"/>
          <w:lang w:val="en-US" w:eastAsia="zh-CN"/>
        </w:rPr>
        <w:t>谈判响应文件递交截止时间：</w:t>
      </w:r>
      <w:r>
        <w:rPr>
          <w:rFonts w:hint="eastAsia" w:eastAsia="新宋体" w:cs="Times New Roman"/>
          <w:b w:val="0"/>
          <w:bCs w:val="0"/>
          <w:color w:val="auto"/>
          <w:sz w:val="22"/>
          <w:szCs w:val="22"/>
          <w:highlight w:val="none"/>
          <w:lang w:val="en-US" w:eastAsia="zh-CN"/>
        </w:rPr>
        <w:t>2022年11月10日15</w:t>
      </w:r>
      <w:r>
        <w:rPr>
          <w:rFonts w:hint="eastAsia" w:ascii="Times New Roman" w:hAnsi="Times New Roman" w:eastAsia="新宋体" w:cs="Times New Roman"/>
          <w:b w:val="0"/>
          <w:bCs w:val="0"/>
          <w:color w:val="auto"/>
          <w:sz w:val="22"/>
          <w:szCs w:val="22"/>
          <w:highlight w:val="none"/>
          <w:lang w:val="en-US" w:eastAsia="zh-CN"/>
        </w:rPr>
        <w:t>：30</w:t>
      </w:r>
    </w:p>
    <w:p>
      <w:pPr>
        <w:spacing w:line="460" w:lineRule="exact"/>
        <w:ind w:firstLine="440" w:firstLineChars="200"/>
        <w:rPr>
          <w:rFonts w:hint="default" w:ascii="Times New Roman" w:hAnsi="Times New Roman" w:eastAsia="新宋体" w:cs="Times New Roman"/>
          <w:b w:val="0"/>
          <w:bCs w:val="0"/>
          <w:color w:val="auto"/>
          <w:sz w:val="22"/>
          <w:szCs w:val="22"/>
          <w:highlight w:val="none"/>
          <w:lang w:val="en-US" w:eastAsia="zh-CN"/>
        </w:rPr>
      </w:pPr>
      <w:r>
        <w:rPr>
          <w:rFonts w:hint="default" w:ascii="Times New Roman" w:hAnsi="Times New Roman" w:eastAsia="新宋体" w:cs="Times New Roman"/>
          <w:b w:val="0"/>
          <w:bCs w:val="0"/>
          <w:color w:val="auto"/>
          <w:sz w:val="22"/>
          <w:szCs w:val="22"/>
          <w:highlight w:val="none"/>
          <w:lang w:val="en-US" w:eastAsia="zh-CN"/>
        </w:rPr>
        <w:t>谈判响应文件递交地点（网址）：</w:t>
      </w:r>
      <w:r>
        <w:rPr>
          <w:rFonts w:hint="default" w:ascii="Times New Roman" w:hAnsi="Times New Roman" w:eastAsia="新宋体" w:cs="Times New Roman"/>
          <w:color w:val="auto"/>
          <w:sz w:val="22"/>
          <w:highlight w:val="none"/>
          <w:lang w:eastAsia="zh-CN"/>
        </w:rPr>
        <w:t>温州市鹿城区学院中路229号三想集团5楼（</w:t>
      </w:r>
      <w:r>
        <w:rPr>
          <w:rFonts w:hint="default" w:ascii="Times New Roman" w:hAnsi="Times New Roman" w:eastAsia="新宋体" w:cs="Times New Roman"/>
          <w:color w:val="auto"/>
          <w:sz w:val="22"/>
          <w:highlight w:val="none"/>
          <w:lang w:val="en-US" w:eastAsia="zh-CN"/>
        </w:rPr>
        <w:t>政采云</w:t>
      </w:r>
      <w:r>
        <w:rPr>
          <w:rFonts w:hint="default" w:ascii="Times New Roman" w:hAnsi="Times New Roman" w:eastAsia="新宋体" w:cs="Times New Roman"/>
          <w:color w:val="auto"/>
          <w:sz w:val="22"/>
          <w:highlight w:val="none"/>
        </w:rPr>
        <w:t>http://zfcg.czt.zj.gov.cn</w:t>
      </w:r>
      <w:r>
        <w:rPr>
          <w:rFonts w:hint="default" w:ascii="Times New Roman" w:hAnsi="Times New Roman" w:eastAsia="新宋体" w:cs="Times New Roman"/>
          <w:color w:val="auto"/>
          <w:sz w:val="22"/>
          <w:highlight w:val="none"/>
          <w:lang w:eastAsia="zh-CN"/>
        </w:rPr>
        <w:t>）</w:t>
      </w:r>
      <w:r>
        <w:rPr>
          <w:rFonts w:hint="default" w:ascii="Times New Roman" w:hAnsi="Times New Roman" w:eastAsia="新宋体" w:cs="Times New Roman"/>
          <w:color w:val="auto"/>
          <w:sz w:val="22"/>
          <w:highlight w:val="none"/>
        </w:rPr>
        <w:t>  </w:t>
      </w:r>
    </w:p>
    <w:p>
      <w:pPr>
        <w:spacing w:line="460" w:lineRule="exact"/>
        <w:rPr>
          <w:rFonts w:hint="default" w:ascii="Times New Roman" w:hAnsi="Times New Roman" w:eastAsia="新宋体" w:cs="Times New Roman"/>
          <w:b/>
          <w:bCs/>
          <w:color w:val="auto"/>
          <w:sz w:val="22"/>
          <w:szCs w:val="22"/>
          <w:highlight w:val="none"/>
          <w:lang w:val="en-US" w:eastAsia="zh-CN"/>
        </w:rPr>
      </w:pPr>
      <w:r>
        <w:rPr>
          <w:rFonts w:hint="default" w:ascii="Times New Roman" w:hAnsi="Times New Roman" w:eastAsia="新宋体" w:cs="Times New Roman"/>
          <w:b/>
          <w:bCs/>
          <w:color w:val="auto"/>
          <w:sz w:val="22"/>
          <w:szCs w:val="22"/>
          <w:highlight w:val="none"/>
          <w:lang w:val="en-US" w:eastAsia="zh-CN"/>
        </w:rPr>
        <w:t>六、谈判时间及地点</w:t>
      </w:r>
    </w:p>
    <w:p>
      <w:pPr>
        <w:spacing w:line="460" w:lineRule="exact"/>
        <w:ind w:firstLine="440" w:firstLineChars="200"/>
        <w:rPr>
          <w:rFonts w:hint="default" w:ascii="Times New Roman" w:hAnsi="Times New Roman" w:eastAsia="新宋体" w:cs="Times New Roman"/>
          <w:b w:val="0"/>
          <w:bCs w:val="0"/>
          <w:color w:val="auto"/>
          <w:sz w:val="22"/>
          <w:szCs w:val="22"/>
          <w:highlight w:val="none"/>
          <w:lang w:val="en-US" w:eastAsia="zh-CN"/>
        </w:rPr>
      </w:pPr>
      <w:r>
        <w:rPr>
          <w:rFonts w:hint="default" w:ascii="Times New Roman" w:hAnsi="Times New Roman" w:eastAsia="新宋体" w:cs="Times New Roman"/>
          <w:b w:val="0"/>
          <w:bCs w:val="0"/>
          <w:color w:val="auto"/>
          <w:sz w:val="22"/>
          <w:szCs w:val="22"/>
          <w:highlight w:val="none"/>
          <w:lang w:val="en-US" w:eastAsia="zh-CN"/>
        </w:rPr>
        <w:t>谈判时间：2022年11月10日15：30</w:t>
      </w:r>
      <w:r>
        <w:rPr>
          <w:rFonts w:hint="default" w:ascii="Times New Roman" w:hAnsi="Times New Roman" w:eastAsia="新宋体" w:cs="Times New Roman"/>
          <w:b w:val="0"/>
          <w:bCs w:val="0"/>
          <w:color w:val="auto"/>
          <w:sz w:val="22"/>
          <w:szCs w:val="22"/>
          <w:highlight w:val="none"/>
          <w:lang w:val="en-US" w:eastAsia="zh-CN"/>
        </w:rPr>
        <w:tab/>
      </w:r>
    </w:p>
    <w:p>
      <w:pPr>
        <w:spacing w:line="460" w:lineRule="exact"/>
        <w:ind w:firstLine="440" w:firstLineChars="200"/>
        <w:rPr>
          <w:rFonts w:hint="default" w:ascii="Times New Roman" w:hAnsi="Times New Roman" w:eastAsia="新宋体" w:cs="Times New Roman"/>
          <w:color w:val="auto"/>
          <w:sz w:val="22"/>
          <w:highlight w:val="none"/>
          <w:lang w:val="en-US" w:eastAsia="zh-CN"/>
        </w:rPr>
      </w:pPr>
      <w:r>
        <w:rPr>
          <w:rFonts w:hint="default" w:ascii="Times New Roman" w:hAnsi="Times New Roman" w:eastAsia="新宋体" w:cs="Times New Roman"/>
          <w:color w:val="auto"/>
          <w:sz w:val="22"/>
          <w:highlight w:val="none"/>
          <w:lang w:val="en-US" w:eastAsia="zh-CN"/>
        </w:rPr>
        <w:t>谈判地点（网址）：</w:t>
      </w:r>
      <w:r>
        <w:rPr>
          <w:rFonts w:hint="default" w:ascii="Times New Roman" w:hAnsi="Times New Roman" w:eastAsia="新宋体" w:cs="Times New Roman"/>
          <w:color w:val="auto"/>
          <w:sz w:val="22"/>
          <w:highlight w:val="none"/>
          <w:lang w:eastAsia="zh-CN"/>
        </w:rPr>
        <w:t>温州市鹿城区学院中路229号三想集团5楼（</w:t>
      </w:r>
      <w:r>
        <w:rPr>
          <w:rFonts w:hint="default" w:ascii="Times New Roman" w:hAnsi="Times New Roman" w:eastAsia="新宋体" w:cs="Times New Roman"/>
          <w:color w:val="auto"/>
          <w:sz w:val="22"/>
          <w:highlight w:val="none"/>
          <w:lang w:val="en-US" w:eastAsia="zh-CN"/>
        </w:rPr>
        <w:t>政采云</w:t>
      </w:r>
      <w:r>
        <w:rPr>
          <w:rFonts w:hint="default" w:ascii="Times New Roman" w:hAnsi="Times New Roman" w:eastAsia="新宋体" w:cs="Times New Roman"/>
          <w:color w:val="auto"/>
          <w:sz w:val="22"/>
          <w:highlight w:val="none"/>
        </w:rPr>
        <w:t>http://zfcg.czt.zj.gov.cn</w:t>
      </w:r>
      <w:r>
        <w:rPr>
          <w:rFonts w:hint="default" w:ascii="Times New Roman" w:hAnsi="Times New Roman" w:eastAsia="新宋体" w:cs="Times New Roman"/>
          <w:color w:val="auto"/>
          <w:sz w:val="22"/>
          <w:highlight w:val="none"/>
          <w:lang w:eastAsia="zh-CN"/>
        </w:rPr>
        <w:t>）</w:t>
      </w:r>
      <w:r>
        <w:rPr>
          <w:rFonts w:hint="default" w:ascii="Times New Roman" w:hAnsi="Times New Roman" w:eastAsia="新宋体" w:cs="Times New Roman"/>
          <w:color w:val="auto"/>
          <w:sz w:val="22"/>
          <w:highlight w:val="none"/>
        </w:rPr>
        <w:t>  </w:t>
      </w:r>
    </w:p>
    <w:p>
      <w:pPr>
        <w:keepNext w:val="0"/>
        <w:keepLines w:val="0"/>
        <w:pageBreakBefore w:val="0"/>
        <w:tabs>
          <w:tab w:val="left" w:pos="36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b/>
          <w:bCs/>
          <w:color w:val="auto"/>
          <w:sz w:val="22"/>
          <w:highlight w:val="none"/>
          <w:lang w:val="en-US" w:eastAsia="zh-CN"/>
        </w:rPr>
        <w:t>七、</w:t>
      </w:r>
      <w:r>
        <w:rPr>
          <w:rFonts w:hint="default" w:ascii="Times New Roman" w:hAnsi="Times New Roman" w:eastAsia="新宋体" w:cs="Times New Roman"/>
          <w:b/>
          <w:bCs/>
          <w:color w:val="auto"/>
          <w:sz w:val="22"/>
          <w:szCs w:val="22"/>
          <w:highlight w:val="none"/>
        </w:rPr>
        <w:t>对本次</w:t>
      </w:r>
      <w:r>
        <w:rPr>
          <w:rFonts w:hint="default" w:ascii="Times New Roman" w:hAnsi="Times New Roman" w:eastAsia="新宋体" w:cs="Times New Roman"/>
          <w:b/>
          <w:bCs/>
          <w:color w:val="auto"/>
          <w:sz w:val="22"/>
          <w:szCs w:val="22"/>
          <w:highlight w:val="none"/>
          <w:lang w:val="en-US" w:eastAsia="zh-CN"/>
        </w:rPr>
        <w:t>采购</w:t>
      </w:r>
      <w:r>
        <w:rPr>
          <w:rFonts w:hint="default" w:ascii="Times New Roman" w:hAnsi="Times New Roman" w:eastAsia="新宋体" w:cs="Times New Roman"/>
          <w:b/>
          <w:bCs/>
          <w:color w:val="auto"/>
          <w:sz w:val="22"/>
          <w:szCs w:val="22"/>
          <w:highlight w:val="none"/>
        </w:rPr>
        <w:t>提出询问，请按以下方式联系。</w:t>
      </w:r>
    </w:p>
    <w:p>
      <w:pPr>
        <w:tabs>
          <w:tab w:val="left" w:pos="360"/>
        </w:tabs>
        <w:spacing w:line="460" w:lineRule="exact"/>
        <w:ind w:firstLine="440" w:firstLineChars="200"/>
        <w:rPr>
          <w:rFonts w:hint="default" w:ascii="Times New Roman" w:hAnsi="Times New Roman" w:eastAsia="新宋体" w:cs="Times New Roman"/>
          <w:b w:val="0"/>
          <w:bCs w:val="0"/>
          <w:color w:val="auto"/>
          <w:sz w:val="22"/>
          <w:szCs w:val="22"/>
          <w:highlight w:val="none"/>
        </w:rPr>
      </w:pPr>
      <w:r>
        <w:rPr>
          <w:rFonts w:hint="default" w:ascii="Times New Roman" w:hAnsi="Times New Roman" w:eastAsia="新宋体" w:cs="Times New Roman"/>
          <w:b w:val="0"/>
          <w:bCs w:val="0"/>
          <w:color w:val="auto"/>
          <w:sz w:val="22"/>
          <w:szCs w:val="22"/>
          <w:highlight w:val="none"/>
        </w:rPr>
        <w:t>1</w:t>
      </w:r>
      <w:r>
        <w:rPr>
          <w:rFonts w:hint="eastAsia" w:ascii="Times New Roman" w:hAnsi="Times New Roman" w:eastAsia="新宋体" w:cs="Times New Roman"/>
          <w:b w:val="0"/>
          <w:bCs w:val="0"/>
          <w:color w:val="auto"/>
          <w:sz w:val="22"/>
          <w:szCs w:val="22"/>
          <w:highlight w:val="none"/>
          <w:lang w:eastAsia="zh-CN"/>
        </w:rPr>
        <w:t>、</w:t>
      </w:r>
      <w:r>
        <w:rPr>
          <w:rFonts w:hint="default" w:ascii="Times New Roman" w:hAnsi="Times New Roman" w:eastAsia="新宋体" w:cs="Times New Roman"/>
          <w:b w:val="0"/>
          <w:bCs w:val="0"/>
          <w:color w:val="auto"/>
          <w:sz w:val="22"/>
          <w:szCs w:val="22"/>
          <w:highlight w:val="none"/>
        </w:rPr>
        <w:t>采购人信息</w:t>
      </w:r>
    </w:p>
    <w:p>
      <w:pPr>
        <w:tabs>
          <w:tab w:val="left" w:pos="360"/>
        </w:tabs>
        <w:spacing w:line="460" w:lineRule="exact"/>
        <w:ind w:firstLine="440" w:firstLineChars="200"/>
        <w:rPr>
          <w:rFonts w:hint="default" w:ascii="Times New Roman" w:hAnsi="Times New Roman" w:eastAsia="新宋体" w:cs="Times New Roman"/>
          <w:b w:val="0"/>
          <w:bCs w:val="0"/>
          <w:color w:val="auto"/>
          <w:sz w:val="22"/>
          <w:szCs w:val="22"/>
          <w:highlight w:val="none"/>
        </w:rPr>
      </w:pPr>
      <w:r>
        <w:rPr>
          <w:rFonts w:hint="default" w:ascii="Times New Roman" w:hAnsi="Times New Roman" w:eastAsia="新宋体" w:cs="Times New Roman"/>
          <w:b w:val="0"/>
          <w:bCs w:val="0"/>
          <w:color w:val="auto"/>
          <w:sz w:val="22"/>
          <w:szCs w:val="22"/>
          <w:highlight w:val="none"/>
        </w:rPr>
        <w:t>名    称：</w:t>
      </w:r>
      <w:r>
        <w:rPr>
          <w:rFonts w:hint="eastAsia" w:ascii="Times New Roman" w:hAnsi="Times New Roman" w:eastAsia="新宋体" w:cs="Times New Roman"/>
          <w:b w:val="0"/>
          <w:bCs w:val="0"/>
          <w:color w:val="auto"/>
          <w:sz w:val="22"/>
          <w:szCs w:val="22"/>
          <w:highlight w:val="none"/>
          <w:lang w:eastAsia="zh-CN"/>
        </w:rPr>
        <w:t>温州市第七人民医院</w:t>
      </w:r>
      <w:r>
        <w:rPr>
          <w:rFonts w:hint="default" w:ascii="Times New Roman" w:hAnsi="Times New Roman" w:eastAsia="新宋体" w:cs="Times New Roman"/>
          <w:b w:val="0"/>
          <w:bCs w:val="0"/>
          <w:color w:val="auto"/>
          <w:sz w:val="22"/>
          <w:szCs w:val="22"/>
          <w:highlight w:val="none"/>
        </w:rPr>
        <w:t> </w:t>
      </w:r>
    </w:p>
    <w:p>
      <w:pPr>
        <w:tabs>
          <w:tab w:val="left" w:pos="360"/>
        </w:tabs>
        <w:spacing w:line="460" w:lineRule="exact"/>
        <w:ind w:firstLine="440" w:firstLineChars="200"/>
        <w:rPr>
          <w:rFonts w:hint="default" w:ascii="Times New Roman" w:hAnsi="Times New Roman" w:eastAsia="新宋体" w:cs="Times New Roman"/>
          <w:b w:val="0"/>
          <w:bCs w:val="0"/>
          <w:color w:val="auto"/>
          <w:sz w:val="22"/>
          <w:szCs w:val="22"/>
          <w:highlight w:val="none"/>
        </w:rPr>
      </w:pPr>
      <w:r>
        <w:rPr>
          <w:rFonts w:hint="default" w:ascii="Times New Roman" w:hAnsi="Times New Roman" w:eastAsia="新宋体" w:cs="Times New Roman"/>
          <w:b w:val="0"/>
          <w:bCs w:val="0"/>
          <w:color w:val="auto"/>
          <w:sz w:val="22"/>
          <w:szCs w:val="22"/>
          <w:highlight w:val="none"/>
        </w:rPr>
        <w:t>地    址：</w:t>
      </w:r>
      <w:r>
        <w:rPr>
          <w:rFonts w:hint="default" w:ascii="Times New Roman" w:hAnsi="Times New Roman" w:eastAsia="新宋体" w:cs="Times New Roman"/>
          <w:b w:val="0"/>
          <w:bCs w:val="0"/>
          <w:color w:val="auto"/>
          <w:sz w:val="22"/>
          <w:szCs w:val="22"/>
          <w:highlight w:val="none"/>
          <w:lang w:val="en-US" w:eastAsia="zh-CN"/>
        </w:rPr>
        <w:t>温州市瓯海区潘桥街道学士前路158号</w:t>
      </w:r>
    </w:p>
    <w:p>
      <w:pPr>
        <w:tabs>
          <w:tab w:val="left" w:pos="360"/>
        </w:tabs>
        <w:spacing w:line="460" w:lineRule="exact"/>
        <w:ind w:firstLine="440" w:firstLineChars="200"/>
        <w:rPr>
          <w:rFonts w:hint="default" w:ascii="Times New Roman" w:hAnsi="Times New Roman" w:eastAsia="新宋体" w:cs="Times New Roman"/>
          <w:b w:val="0"/>
          <w:bCs w:val="0"/>
          <w:color w:val="auto"/>
          <w:sz w:val="22"/>
          <w:szCs w:val="22"/>
          <w:highlight w:val="none"/>
        </w:rPr>
      </w:pPr>
      <w:r>
        <w:rPr>
          <w:rFonts w:hint="default" w:ascii="Times New Roman" w:hAnsi="Times New Roman" w:eastAsia="新宋体" w:cs="Times New Roman"/>
          <w:b w:val="0"/>
          <w:bCs w:val="0"/>
          <w:color w:val="auto"/>
          <w:sz w:val="22"/>
          <w:szCs w:val="22"/>
          <w:highlight w:val="none"/>
        </w:rPr>
        <w:t>传    真：/  </w:t>
      </w:r>
    </w:p>
    <w:p>
      <w:pPr>
        <w:tabs>
          <w:tab w:val="left" w:pos="360"/>
        </w:tabs>
        <w:spacing w:line="460" w:lineRule="exact"/>
        <w:ind w:firstLine="440" w:firstLineChars="200"/>
        <w:rPr>
          <w:rFonts w:hint="default" w:ascii="Times New Roman" w:hAnsi="Times New Roman" w:eastAsia="新宋体" w:cs="Times New Roman"/>
          <w:b w:val="0"/>
          <w:bCs w:val="0"/>
          <w:color w:val="auto"/>
          <w:sz w:val="22"/>
          <w:szCs w:val="22"/>
          <w:highlight w:val="none"/>
        </w:rPr>
      </w:pPr>
      <w:r>
        <w:rPr>
          <w:rFonts w:hint="default" w:ascii="Times New Roman" w:hAnsi="Times New Roman" w:eastAsia="新宋体" w:cs="Times New Roman"/>
          <w:b w:val="0"/>
          <w:bCs w:val="0"/>
          <w:color w:val="auto"/>
          <w:sz w:val="22"/>
          <w:szCs w:val="22"/>
          <w:highlight w:val="none"/>
        </w:rPr>
        <w:t>项目联系人（询问）：</w:t>
      </w:r>
      <w:r>
        <w:rPr>
          <w:rFonts w:hint="eastAsia" w:eastAsia="新宋体"/>
          <w:color w:val="auto"/>
          <w:sz w:val="22"/>
          <w:szCs w:val="22"/>
          <w:highlight w:val="none"/>
        </w:rPr>
        <w:t>陈</w:t>
      </w:r>
      <w:r>
        <w:rPr>
          <w:rFonts w:eastAsia="新宋体"/>
          <w:color w:val="auto"/>
          <w:sz w:val="22"/>
          <w:szCs w:val="22"/>
          <w:highlight w:val="none"/>
        </w:rPr>
        <w:t>先生</w:t>
      </w:r>
      <w:r>
        <w:rPr>
          <w:rFonts w:hint="default" w:ascii="Times New Roman" w:hAnsi="Times New Roman" w:eastAsia="新宋体" w:cs="Times New Roman"/>
          <w:b w:val="0"/>
          <w:bCs w:val="0"/>
          <w:color w:val="auto"/>
          <w:sz w:val="22"/>
          <w:szCs w:val="22"/>
          <w:highlight w:val="none"/>
        </w:rPr>
        <w:t> </w:t>
      </w:r>
    </w:p>
    <w:p>
      <w:pPr>
        <w:tabs>
          <w:tab w:val="left" w:pos="360"/>
        </w:tabs>
        <w:spacing w:line="460" w:lineRule="exact"/>
        <w:ind w:firstLine="440" w:firstLineChars="200"/>
        <w:rPr>
          <w:rFonts w:hint="default" w:ascii="Times New Roman" w:hAnsi="Times New Roman" w:eastAsia="新宋体" w:cs="Times New Roman"/>
          <w:b w:val="0"/>
          <w:bCs w:val="0"/>
          <w:color w:val="auto"/>
          <w:sz w:val="22"/>
          <w:szCs w:val="22"/>
          <w:highlight w:val="none"/>
          <w:lang w:eastAsia="zh-CN"/>
        </w:rPr>
      </w:pPr>
      <w:r>
        <w:rPr>
          <w:rFonts w:hint="default" w:ascii="Times New Roman" w:hAnsi="Times New Roman" w:eastAsia="新宋体" w:cs="Times New Roman"/>
          <w:b w:val="0"/>
          <w:bCs w:val="0"/>
          <w:color w:val="auto"/>
          <w:sz w:val="22"/>
          <w:szCs w:val="22"/>
          <w:highlight w:val="none"/>
        </w:rPr>
        <w:t>项目联系方式（询问）：</w:t>
      </w:r>
      <w:r>
        <w:rPr>
          <w:rFonts w:hint="eastAsia" w:eastAsia="新宋体"/>
          <w:color w:val="auto"/>
          <w:sz w:val="22"/>
          <w:szCs w:val="22"/>
          <w:highlight w:val="none"/>
        </w:rPr>
        <w:t>0577-89870156</w:t>
      </w:r>
    </w:p>
    <w:p>
      <w:pPr>
        <w:tabs>
          <w:tab w:val="left" w:pos="360"/>
        </w:tabs>
        <w:spacing w:line="460" w:lineRule="exact"/>
        <w:ind w:firstLine="440" w:firstLineChars="200"/>
        <w:rPr>
          <w:rFonts w:hint="eastAsia" w:ascii="Times New Roman" w:hAnsi="Times New Roman" w:eastAsia="新宋体" w:cs="Times New Roman"/>
          <w:b w:val="0"/>
          <w:bCs w:val="0"/>
          <w:color w:val="auto"/>
          <w:sz w:val="22"/>
          <w:szCs w:val="22"/>
          <w:highlight w:val="none"/>
          <w:lang w:eastAsia="zh-CN"/>
        </w:rPr>
      </w:pPr>
      <w:r>
        <w:rPr>
          <w:rFonts w:hint="default" w:ascii="Times New Roman" w:hAnsi="Times New Roman" w:eastAsia="新宋体" w:cs="Times New Roman"/>
          <w:b w:val="0"/>
          <w:bCs w:val="0"/>
          <w:color w:val="auto"/>
          <w:sz w:val="22"/>
          <w:szCs w:val="22"/>
          <w:highlight w:val="none"/>
        </w:rPr>
        <w:t>质疑联系人：</w:t>
      </w:r>
      <w:r>
        <w:rPr>
          <w:rFonts w:hint="eastAsia" w:eastAsia="新宋体"/>
          <w:color w:val="auto"/>
          <w:sz w:val="22"/>
          <w:szCs w:val="22"/>
          <w:highlight w:val="none"/>
          <w:lang w:val="en-US" w:eastAsia="zh-CN"/>
        </w:rPr>
        <w:t>陈</w:t>
      </w:r>
      <w:r>
        <w:rPr>
          <w:rFonts w:eastAsia="新宋体"/>
          <w:color w:val="auto"/>
          <w:sz w:val="22"/>
          <w:szCs w:val="22"/>
          <w:highlight w:val="none"/>
        </w:rPr>
        <w:t>先生</w:t>
      </w:r>
      <w:r>
        <w:rPr>
          <w:rFonts w:hint="default" w:ascii="Times New Roman" w:hAnsi="Times New Roman" w:eastAsia="新宋体" w:cs="Times New Roman"/>
          <w:b w:val="0"/>
          <w:bCs w:val="0"/>
          <w:color w:val="auto"/>
          <w:sz w:val="22"/>
          <w:szCs w:val="22"/>
          <w:highlight w:val="none"/>
        </w:rPr>
        <w:t> </w:t>
      </w:r>
    </w:p>
    <w:p>
      <w:pPr>
        <w:tabs>
          <w:tab w:val="left" w:pos="360"/>
        </w:tabs>
        <w:spacing w:line="460" w:lineRule="exact"/>
        <w:ind w:firstLine="440" w:firstLineChars="200"/>
        <w:rPr>
          <w:rFonts w:hint="default" w:ascii="Times New Roman" w:hAnsi="Times New Roman" w:eastAsia="新宋体" w:cs="Times New Roman"/>
          <w:b w:val="0"/>
          <w:bCs w:val="0"/>
          <w:color w:val="auto"/>
          <w:sz w:val="22"/>
          <w:szCs w:val="22"/>
          <w:highlight w:val="none"/>
        </w:rPr>
      </w:pPr>
      <w:r>
        <w:rPr>
          <w:rFonts w:hint="default" w:ascii="Times New Roman" w:hAnsi="Times New Roman" w:eastAsia="新宋体" w:cs="Times New Roman"/>
          <w:b w:val="0"/>
          <w:bCs w:val="0"/>
          <w:color w:val="auto"/>
          <w:sz w:val="22"/>
          <w:szCs w:val="22"/>
          <w:highlight w:val="none"/>
        </w:rPr>
        <w:t>质疑联系方式：</w:t>
      </w:r>
      <w:r>
        <w:rPr>
          <w:rFonts w:eastAsia="新宋体"/>
          <w:color w:val="auto"/>
          <w:sz w:val="22"/>
          <w:szCs w:val="22"/>
          <w:highlight w:val="none"/>
        </w:rPr>
        <w:t>0577-89870156</w:t>
      </w:r>
    </w:p>
    <w:p>
      <w:pPr>
        <w:tabs>
          <w:tab w:val="left" w:pos="360"/>
        </w:tabs>
        <w:spacing w:line="460" w:lineRule="exact"/>
        <w:ind w:firstLine="440" w:firstLineChars="200"/>
        <w:rPr>
          <w:rFonts w:hint="default" w:ascii="Times New Roman" w:hAnsi="Times New Roman" w:eastAsia="新宋体" w:cs="Times New Roman"/>
          <w:b w:val="0"/>
          <w:bCs w:val="0"/>
          <w:color w:val="auto"/>
          <w:sz w:val="22"/>
          <w:szCs w:val="22"/>
          <w:highlight w:val="none"/>
        </w:rPr>
      </w:pPr>
      <w:r>
        <w:rPr>
          <w:rFonts w:hint="default" w:ascii="Times New Roman" w:hAnsi="Times New Roman" w:eastAsia="新宋体" w:cs="Times New Roman"/>
          <w:b w:val="0"/>
          <w:bCs w:val="0"/>
          <w:color w:val="auto"/>
          <w:sz w:val="22"/>
          <w:szCs w:val="22"/>
          <w:highlight w:val="none"/>
        </w:rPr>
        <w:t>2</w:t>
      </w:r>
      <w:r>
        <w:rPr>
          <w:rFonts w:hint="eastAsia" w:ascii="Times New Roman" w:hAnsi="Times New Roman" w:eastAsia="新宋体" w:cs="Times New Roman"/>
          <w:b w:val="0"/>
          <w:bCs w:val="0"/>
          <w:color w:val="auto"/>
          <w:sz w:val="22"/>
          <w:szCs w:val="22"/>
          <w:highlight w:val="none"/>
          <w:lang w:eastAsia="zh-CN"/>
        </w:rPr>
        <w:t>、</w:t>
      </w:r>
      <w:r>
        <w:rPr>
          <w:rFonts w:hint="default" w:ascii="Times New Roman" w:hAnsi="Times New Roman" w:eastAsia="新宋体" w:cs="Times New Roman"/>
          <w:b w:val="0"/>
          <w:bCs w:val="0"/>
          <w:color w:val="auto"/>
          <w:sz w:val="22"/>
          <w:szCs w:val="22"/>
          <w:highlight w:val="none"/>
        </w:rPr>
        <w:t>采购代理机构信息 </w:t>
      </w:r>
    </w:p>
    <w:p>
      <w:pPr>
        <w:tabs>
          <w:tab w:val="left" w:pos="360"/>
        </w:tabs>
        <w:spacing w:line="460" w:lineRule="exact"/>
        <w:ind w:firstLine="440" w:firstLineChars="200"/>
        <w:rPr>
          <w:rFonts w:hint="default" w:ascii="Times New Roman" w:hAnsi="Times New Roman" w:eastAsia="新宋体" w:cs="Times New Roman"/>
          <w:b w:val="0"/>
          <w:bCs w:val="0"/>
          <w:color w:val="auto"/>
          <w:sz w:val="22"/>
          <w:szCs w:val="22"/>
          <w:highlight w:val="none"/>
        </w:rPr>
      </w:pPr>
      <w:r>
        <w:rPr>
          <w:rFonts w:hint="default" w:ascii="Times New Roman" w:hAnsi="Times New Roman" w:eastAsia="新宋体" w:cs="Times New Roman"/>
          <w:b w:val="0"/>
          <w:bCs w:val="0"/>
          <w:color w:val="auto"/>
          <w:sz w:val="22"/>
          <w:szCs w:val="22"/>
          <w:highlight w:val="none"/>
        </w:rPr>
        <w:t>名    称：温州历程招标有限公司  </w:t>
      </w:r>
    </w:p>
    <w:p>
      <w:pPr>
        <w:tabs>
          <w:tab w:val="left" w:pos="360"/>
        </w:tabs>
        <w:spacing w:line="460" w:lineRule="exact"/>
        <w:ind w:firstLine="440" w:firstLineChars="200"/>
        <w:rPr>
          <w:rFonts w:hint="default" w:ascii="Times New Roman" w:hAnsi="Times New Roman" w:eastAsia="新宋体" w:cs="Times New Roman"/>
          <w:b w:val="0"/>
          <w:bCs w:val="0"/>
          <w:color w:val="auto"/>
          <w:sz w:val="22"/>
          <w:szCs w:val="22"/>
          <w:highlight w:val="none"/>
        </w:rPr>
      </w:pPr>
      <w:r>
        <w:rPr>
          <w:rFonts w:hint="default" w:ascii="Times New Roman" w:hAnsi="Times New Roman" w:eastAsia="新宋体" w:cs="Times New Roman"/>
          <w:b w:val="0"/>
          <w:bCs w:val="0"/>
          <w:color w:val="auto"/>
          <w:sz w:val="22"/>
          <w:szCs w:val="22"/>
          <w:highlight w:val="none"/>
        </w:rPr>
        <w:t>地    址：</w:t>
      </w:r>
      <w:r>
        <w:rPr>
          <w:rFonts w:hint="default" w:ascii="Times New Roman" w:hAnsi="Times New Roman" w:eastAsia="新宋体" w:cs="Times New Roman"/>
          <w:color w:val="auto"/>
          <w:sz w:val="22"/>
          <w:highlight w:val="none"/>
          <w:lang w:eastAsia="zh-CN"/>
        </w:rPr>
        <w:t>温州市鹿城区学院中路229号三想集团5楼</w:t>
      </w:r>
    </w:p>
    <w:p>
      <w:pPr>
        <w:tabs>
          <w:tab w:val="left" w:pos="360"/>
        </w:tabs>
        <w:spacing w:line="460" w:lineRule="exact"/>
        <w:ind w:firstLine="440" w:firstLineChars="200"/>
        <w:rPr>
          <w:rFonts w:hint="default" w:ascii="Times New Roman" w:hAnsi="Times New Roman" w:eastAsia="新宋体" w:cs="Times New Roman"/>
          <w:b w:val="0"/>
          <w:bCs w:val="0"/>
          <w:color w:val="auto"/>
          <w:sz w:val="22"/>
          <w:szCs w:val="22"/>
          <w:highlight w:val="none"/>
        </w:rPr>
      </w:pPr>
      <w:r>
        <w:rPr>
          <w:rFonts w:hint="default" w:ascii="Times New Roman" w:hAnsi="Times New Roman" w:eastAsia="新宋体" w:cs="Times New Roman"/>
          <w:b w:val="0"/>
          <w:bCs w:val="0"/>
          <w:color w:val="auto"/>
          <w:sz w:val="22"/>
          <w:szCs w:val="22"/>
          <w:highlight w:val="none"/>
        </w:rPr>
        <w:t>传    真：/    </w:t>
      </w:r>
    </w:p>
    <w:p>
      <w:pPr>
        <w:tabs>
          <w:tab w:val="left" w:pos="360"/>
        </w:tabs>
        <w:spacing w:line="460" w:lineRule="exact"/>
        <w:ind w:firstLine="440" w:firstLineChars="200"/>
        <w:rPr>
          <w:rFonts w:hint="default" w:ascii="Times New Roman" w:hAnsi="Times New Roman" w:eastAsia="新宋体" w:cs="Times New Roman"/>
          <w:b w:val="0"/>
          <w:bCs w:val="0"/>
          <w:color w:val="auto"/>
          <w:sz w:val="22"/>
          <w:szCs w:val="22"/>
          <w:highlight w:val="none"/>
        </w:rPr>
      </w:pPr>
      <w:r>
        <w:rPr>
          <w:rFonts w:hint="default" w:ascii="Times New Roman" w:hAnsi="Times New Roman" w:eastAsia="新宋体" w:cs="Times New Roman"/>
          <w:b w:val="0"/>
          <w:bCs w:val="0"/>
          <w:color w:val="auto"/>
          <w:sz w:val="22"/>
          <w:szCs w:val="22"/>
          <w:highlight w:val="none"/>
        </w:rPr>
        <w:t>项目联系人（询问）：</w:t>
      </w:r>
      <w:r>
        <w:rPr>
          <w:rFonts w:hint="default" w:ascii="Times New Roman" w:hAnsi="Times New Roman" w:eastAsia="新宋体" w:cs="Times New Roman"/>
          <w:b w:val="0"/>
          <w:bCs w:val="0"/>
          <w:color w:val="auto"/>
          <w:sz w:val="22"/>
          <w:szCs w:val="22"/>
          <w:highlight w:val="none"/>
          <w:lang w:val="en-US" w:eastAsia="zh-CN"/>
        </w:rPr>
        <w:t>郑永强</w:t>
      </w:r>
      <w:r>
        <w:rPr>
          <w:rFonts w:hint="default" w:ascii="Times New Roman" w:hAnsi="Times New Roman" w:eastAsia="新宋体" w:cs="Times New Roman"/>
          <w:b w:val="0"/>
          <w:bCs w:val="0"/>
          <w:color w:val="auto"/>
          <w:sz w:val="22"/>
          <w:szCs w:val="22"/>
          <w:highlight w:val="none"/>
          <w:lang w:eastAsia="zh-CN"/>
        </w:rPr>
        <w:t>、</w:t>
      </w:r>
      <w:r>
        <w:rPr>
          <w:rFonts w:hint="default" w:ascii="Times New Roman" w:hAnsi="Times New Roman" w:eastAsia="新宋体" w:cs="Times New Roman"/>
          <w:b w:val="0"/>
          <w:bCs w:val="0"/>
          <w:color w:val="auto"/>
          <w:sz w:val="22"/>
          <w:szCs w:val="22"/>
          <w:highlight w:val="none"/>
          <w:lang w:val="en-US" w:eastAsia="zh-CN"/>
        </w:rPr>
        <w:t>滕以利</w:t>
      </w:r>
    </w:p>
    <w:p>
      <w:pPr>
        <w:tabs>
          <w:tab w:val="left" w:pos="360"/>
        </w:tabs>
        <w:spacing w:line="460" w:lineRule="exact"/>
        <w:ind w:firstLine="440" w:firstLineChars="200"/>
        <w:rPr>
          <w:rFonts w:hint="default" w:ascii="Times New Roman" w:hAnsi="Times New Roman" w:eastAsia="新宋体" w:cs="Times New Roman"/>
          <w:b w:val="0"/>
          <w:bCs w:val="0"/>
          <w:color w:val="auto"/>
          <w:sz w:val="22"/>
          <w:szCs w:val="22"/>
          <w:highlight w:val="none"/>
        </w:rPr>
      </w:pPr>
      <w:r>
        <w:rPr>
          <w:rFonts w:hint="default" w:ascii="Times New Roman" w:hAnsi="Times New Roman" w:eastAsia="新宋体" w:cs="Times New Roman"/>
          <w:b w:val="0"/>
          <w:bCs w:val="0"/>
          <w:color w:val="auto"/>
          <w:sz w:val="22"/>
          <w:szCs w:val="22"/>
          <w:highlight w:val="none"/>
        </w:rPr>
        <w:t>项目联系方式（询问）：0577-89887255、13757727199 </w:t>
      </w:r>
    </w:p>
    <w:p>
      <w:pPr>
        <w:tabs>
          <w:tab w:val="left" w:pos="360"/>
        </w:tabs>
        <w:spacing w:line="460" w:lineRule="exact"/>
        <w:ind w:firstLine="440" w:firstLineChars="200"/>
        <w:rPr>
          <w:rFonts w:hint="default" w:ascii="Times New Roman" w:hAnsi="Times New Roman" w:eastAsia="新宋体" w:cs="Times New Roman"/>
          <w:b w:val="0"/>
          <w:bCs w:val="0"/>
          <w:color w:val="auto"/>
          <w:sz w:val="22"/>
          <w:szCs w:val="22"/>
          <w:highlight w:val="none"/>
        </w:rPr>
      </w:pPr>
      <w:r>
        <w:rPr>
          <w:rFonts w:hint="default" w:ascii="Times New Roman" w:hAnsi="Times New Roman" w:eastAsia="新宋体" w:cs="Times New Roman"/>
          <w:b w:val="0"/>
          <w:bCs w:val="0"/>
          <w:color w:val="auto"/>
          <w:sz w:val="22"/>
          <w:szCs w:val="22"/>
          <w:highlight w:val="none"/>
        </w:rPr>
        <w:t>质疑联系人：</w:t>
      </w:r>
      <w:r>
        <w:rPr>
          <w:rFonts w:hint="default" w:ascii="Times New Roman" w:hAnsi="Times New Roman" w:eastAsia="新宋体" w:cs="Times New Roman"/>
          <w:b w:val="0"/>
          <w:bCs w:val="0"/>
          <w:color w:val="auto"/>
          <w:sz w:val="22"/>
          <w:szCs w:val="22"/>
          <w:highlight w:val="none"/>
          <w:lang w:val="en-US" w:eastAsia="zh-CN"/>
        </w:rPr>
        <w:t>肖女士</w:t>
      </w:r>
    </w:p>
    <w:p>
      <w:pPr>
        <w:tabs>
          <w:tab w:val="left" w:pos="360"/>
        </w:tabs>
        <w:spacing w:line="460" w:lineRule="exact"/>
        <w:ind w:firstLine="440" w:firstLineChars="200"/>
        <w:rPr>
          <w:rFonts w:hint="default" w:ascii="Times New Roman" w:hAnsi="Times New Roman" w:eastAsia="新宋体" w:cs="Times New Roman"/>
          <w:b w:val="0"/>
          <w:bCs w:val="0"/>
          <w:color w:val="auto"/>
          <w:sz w:val="22"/>
          <w:szCs w:val="22"/>
          <w:highlight w:val="none"/>
          <w:lang w:val="en-US" w:eastAsia="zh-CN"/>
        </w:rPr>
      </w:pPr>
      <w:r>
        <w:rPr>
          <w:rFonts w:hint="default" w:ascii="Times New Roman" w:hAnsi="Times New Roman" w:eastAsia="新宋体" w:cs="Times New Roman"/>
          <w:b w:val="0"/>
          <w:bCs w:val="0"/>
          <w:color w:val="auto"/>
          <w:sz w:val="22"/>
          <w:szCs w:val="22"/>
          <w:highlight w:val="none"/>
        </w:rPr>
        <w:t>质疑联系方式：0577-</w:t>
      </w:r>
      <w:r>
        <w:rPr>
          <w:rFonts w:hint="default" w:ascii="Times New Roman" w:hAnsi="Times New Roman" w:eastAsia="新宋体" w:cs="Times New Roman"/>
          <w:b w:val="0"/>
          <w:bCs w:val="0"/>
          <w:color w:val="auto"/>
          <w:sz w:val="22"/>
          <w:szCs w:val="22"/>
          <w:highlight w:val="none"/>
          <w:lang w:val="en-US" w:eastAsia="zh-CN"/>
        </w:rPr>
        <w:t>89887255</w:t>
      </w:r>
    </w:p>
    <w:p>
      <w:pPr>
        <w:tabs>
          <w:tab w:val="left" w:pos="360"/>
        </w:tabs>
        <w:spacing w:line="460" w:lineRule="exact"/>
        <w:ind w:firstLine="440" w:firstLineChars="200"/>
        <w:rPr>
          <w:rFonts w:hint="default" w:ascii="Times New Roman" w:hAnsi="Times New Roman" w:eastAsia="新宋体" w:cs="Times New Roman"/>
          <w:b w:val="0"/>
          <w:bCs w:val="0"/>
          <w:color w:val="auto"/>
          <w:sz w:val="22"/>
          <w:szCs w:val="22"/>
          <w:highlight w:val="none"/>
          <w:lang w:val="en-US" w:eastAsia="zh-CN"/>
        </w:rPr>
      </w:pPr>
      <w:r>
        <w:rPr>
          <w:rFonts w:hint="eastAsia" w:ascii="Times New Roman" w:hAnsi="Times New Roman" w:eastAsia="新宋体" w:cs="Times New Roman"/>
          <w:b w:val="0"/>
          <w:bCs w:val="0"/>
          <w:color w:val="auto"/>
          <w:sz w:val="22"/>
          <w:szCs w:val="22"/>
          <w:highlight w:val="none"/>
          <w:lang w:val="en-US" w:eastAsia="zh-CN"/>
        </w:rPr>
        <w:t>3、</w:t>
      </w:r>
      <w:r>
        <w:rPr>
          <w:rFonts w:hint="default" w:ascii="Times New Roman" w:hAnsi="Times New Roman" w:eastAsia="新宋体" w:cs="Times New Roman"/>
          <w:b w:val="0"/>
          <w:bCs w:val="0"/>
          <w:color w:val="auto"/>
          <w:sz w:val="22"/>
          <w:szCs w:val="22"/>
          <w:highlight w:val="none"/>
          <w:lang w:val="en-US" w:eastAsia="zh-CN"/>
        </w:rPr>
        <w:t>采购监督部门：</w:t>
      </w:r>
    </w:p>
    <w:p>
      <w:pPr>
        <w:tabs>
          <w:tab w:val="left" w:pos="360"/>
        </w:tabs>
        <w:spacing w:line="460" w:lineRule="exact"/>
        <w:ind w:firstLine="440" w:firstLineChars="200"/>
        <w:rPr>
          <w:rFonts w:hint="default" w:ascii="Times New Roman" w:hAnsi="Times New Roman" w:eastAsia="新宋体" w:cs="Times New Roman"/>
          <w:b w:val="0"/>
          <w:bCs w:val="0"/>
          <w:color w:val="auto"/>
          <w:sz w:val="22"/>
          <w:szCs w:val="22"/>
          <w:highlight w:val="none"/>
          <w:lang w:val="en-US" w:eastAsia="zh-CN"/>
        </w:rPr>
      </w:pPr>
      <w:r>
        <w:rPr>
          <w:rFonts w:hint="eastAsia" w:ascii="Times New Roman" w:hAnsi="Times New Roman" w:eastAsia="新宋体" w:cs="Times New Roman"/>
          <w:b w:val="0"/>
          <w:bCs w:val="0"/>
          <w:color w:val="auto"/>
          <w:sz w:val="22"/>
          <w:szCs w:val="22"/>
          <w:highlight w:val="none"/>
          <w:lang w:val="en-US" w:eastAsia="zh-CN"/>
        </w:rPr>
        <w:t>名称：</w:t>
      </w:r>
      <w:r>
        <w:rPr>
          <w:rFonts w:hint="eastAsia" w:ascii="Times New Roman" w:hAnsi="Times New Roman" w:eastAsia="新宋体" w:cs="Times New Roman"/>
          <w:color w:val="auto"/>
          <w:sz w:val="22"/>
          <w:szCs w:val="22"/>
          <w:highlight w:val="none"/>
          <w:lang w:eastAsia="zh-CN"/>
        </w:rPr>
        <w:t>温州市第七人民医院</w:t>
      </w:r>
      <w:r>
        <w:rPr>
          <w:rFonts w:hint="default" w:ascii="Times New Roman" w:hAnsi="Times New Roman" w:eastAsia="新宋体" w:cs="Times New Roman"/>
          <w:color w:val="auto"/>
          <w:sz w:val="22"/>
          <w:szCs w:val="22"/>
          <w:highlight w:val="none"/>
        </w:rPr>
        <w:t>纪检监察室</w:t>
      </w:r>
    </w:p>
    <w:p>
      <w:pPr>
        <w:tabs>
          <w:tab w:val="left" w:pos="360"/>
        </w:tabs>
        <w:spacing w:line="460" w:lineRule="exact"/>
        <w:ind w:firstLine="440" w:firstLineChars="200"/>
        <w:rPr>
          <w:rFonts w:hint="default" w:ascii="Times New Roman" w:hAnsi="Times New Roman" w:eastAsia="新宋体" w:cs="Times New Roman"/>
          <w:b w:val="0"/>
          <w:bCs w:val="0"/>
          <w:color w:val="auto"/>
          <w:sz w:val="22"/>
          <w:szCs w:val="22"/>
          <w:highlight w:val="none"/>
          <w:lang w:val="en-US" w:eastAsia="zh-CN"/>
        </w:rPr>
      </w:pPr>
      <w:r>
        <w:rPr>
          <w:rFonts w:hint="default" w:ascii="Times New Roman" w:hAnsi="Times New Roman" w:eastAsia="新宋体" w:cs="Times New Roman"/>
          <w:b w:val="0"/>
          <w:bCs w:val="0"/>
          <w:color w:val="auto"/>
          <w:sz w:val="22"/>
          <w:szCs w:val="22"/>
          <w:highlight w:val="none"/>
          <w:lang w:val="en-US" w:eastAsia="zh-CN"/>
        </w:rPr>
        <w:t>地址：温州市瓯海区潘桥街道学士前路158号</w:t>
      </w:r>
    </w:p>
    <w:p>
      <w:pPr>
        <w:tabs>
          <w:tab w:val="left" w:pos="360"/>
        </w:tabs>
        <w:spacing w:line="460" w:lineRule="exact"/>
        <w:ind w:firstLine="440" w:firstLineChars="200"/>
        <w:rPr>
          <w:rFonts w:hint="default" w:ascii="Times New Roman" w:hAnsi="Times New Roman" w:eastAsia="新宋体" w:cs="Times New Roman"/>
          <w:b w:val="0"/>
          <w:bCs w:val="0"/>
          <w:color w:val="auto"/>
          <w:sz w:val="22"/>
          <w:szCs w:val="22"/>
          <w:highlight w:val="none"/>
          <w:lang w:val="en-US" w:eastAsia="zh-CN"/>
        </w:rPr>
      </w:pPr>
      <w:r>
        <w:rPr>
          <w:rFonts w:hint="eastAsia" w:ascii="Times New Roman" w:hAnsi="Times New Roman" w:eastAsia="新宋体" w:cs="Times New Roman"/>
          <w:b w:val="0"/>
          <w:bCs w:val="0"/>
          <w:color w:val="auto"/>
          <w:sz w:val="22"/>
          <w:szCs w:val="22"/>
          <w:highlight w:val="none"/>
          <w:lang w:val="en-US" w:eastAsia="zh-CN"/>
        </w:rPr>
        <w:t>联系方式</w:t>
      </w:r>
      <w:r>
        <w:rPr>
          <w:rFonts w:hint="default" w:ascii="Times New Roman" w:hAnsi="Times New Roman" w:eastAsia="新宋体" w:cs="Times New Roman"/>
          <w:b w:val="0"/>
          <w:bCs w:val="0"/>
          <w:color w:val="auto"/>
          <w:sz w:val="22"/>
          <w:szCs w:val="22"/>
          <w:highlight w:val="none"/>
          <w:lang w:val="en-US" w:eastAsia="zh-CN"/>
        </w:rPr>
        <w:t>：</w:t>
      </w:r>
      <w:r>
        <w:rPr>
          <w:rFonts w:hint="default" w:ascii="Times New Roman" w:hAnsi="Times New Roman" w:eastAsia="新宋体" w:cs="Times New Roman"/>
          <w:color w:val="auto"/>
          <w:sz w:val="22"/>
          <w:szCs w:val="22"/>
          <w:highlight w:val="none"/>
        </w:rPr>
        <w:t>0577-88306677</w:t>
      </w:r>
    </w:p>
    <w:p>
      <w:pPr>
        <w:spacing w:line="440" w:lineRule="exact"/>
        <w:ind w:left="441" w:leftChars="210" w:firstLine="440" w:firstLineChars="200"/>
        <w:rPr>
          <w:rFonts w:hint="default" w:ascii="Times New Roman" w:hAnsi="Times New Roman" w:eastAsia="新宋体" w:cs="Times New Roman"/>
          <w:color w:val="auto"/>
          <w:sz w:val="22"/>
          <w:highlight w:val="none"/>
          <w:lang w:eastAsia="zh-CN"/>
        </w:rPr>
      </w:pPr>
    </w:p>
    <w:p>
      <w:pPr>
        <w:spacing w:line="460" w:lineRule="exact"/>
        <w:ind w:firstLine="869" w:firstLineChars="395"/>
        <w:rPr>
          <w:rFonts w:hint="default" w:ascii="Times New Roman" w:hAnsi="Times New Roman" w:eastAsia="新宋体" w:cs="Times New Roman"/>
          <w:color w:val="auto"/>
          <w:sz w:val="22"/>
          <w:highlight w:val="none"/>
        </w:rPr>
      </w:pPr>
    </w:p>
    <w:p>
      <w:pPr>
        <w:spacing w:line="460" w:lineRule="exact"/>
        <w:ind w:firstLine="6930" w:firstLineChars="3300"/>
        <w:rPr>
          <w:rFonts w:hint="default" w:ascii="Times New Roman" w:hAnsi="Times New Roman" w:eastAsia="新宋体" w:cs="Times New Roman"/>
          <w:color w:val="auto"/>
          <w:highlight w:val="none"/>
        </w:rPr>
      </w:pPr>
    </w:p>
    <w:p>
      <w:pPr>
        <w:spacing w:line="460" w:lineRule="exact"/>
        <w:jc w:val="right"/>
        <w:rPr>
          <w:rFonts w:hint="eastAsia" w:ascii="Times New Roman" w:hAnsi="Times New Roman" w:eastAsia="新宋体" w:cs="Times New Roman"/>
          <w:color w:val="auto"/>
          <w:sz w:val="22"/>
          <w:szCs w:val="22"/>
          <w:highlight w:val="none"/>
          <w:lang w:eastAsia="zh-CN"/>
        </w:rPr>
      </w:pPr>
      <w:r>
        <w:rPr>
          <w:rFonts w:hint="default" w:ascii="Times New Roman" w:hAnsi="Times New Roman" w:eastAsia="新宋体" w:cs="Times New Roman"/>
          <w:color w:val="auto"/>
          <w:sz w:val="22"/>
          <w:highlight w:val="none"/>
        </w:rPr>
        <w:t xml:space="preserve">                                                              </w:t>
      </w:r>
      <w:r>
        <w:rPr>
          <w:rFonts w:hint="eastAsia" w:ascii="Times New Roman" w:hAnsi="Times New Roman" w:eastAsia="新宋体" w:cs="Times New Roman"/>
          <w:color w:val="auto"/>
          <w:sz w:val="22"/>
          <w:highlight w:val="none"/>
          <w:lang w:eastAsia="zh-CN"/>
        </w:rPr>
        <w:t>温州市第七人民医院</w:t>
      </w:r>
    </w:p>
    <w:p>
      <w:pPr>
        <w:spacing w:line="460" w:lineRule="exact"/>
        <w:ind w:firstLine="6820" w:firstLineChars="3100"/>
        <w:jc w:val="right"/>
        <w:rPr>
          <w:rFonts w:hint="default" w:ascii="Times New Roman" w:hAnsi="Times New Roman" w:eastAsia="新宋体" w:cs="Times New Roman"/>
          <w:color w:val="auto"/>
          <w:kern w:val="0"/>
          <w:sz w:val="22"/>
          <w:szCs w:val="22"/>
          <w:highlight w:val="none"/>
        </w:rPr>
      </w:pPr>
      <w:r>
        <w:rPr>
          <w:rFonts w:hint="default" w:ascii="Times New Roman" w:hAnsi="Times New Roman" w:eastAsia="新宋体" w:cs="Times New Roman"/>
          <w:color w:val="auto"/>
          <w:kern w:val="0"/>
          <w:sz w:val="22"/>
          <w:szCs w:val="22"/>
          <w:highlight w:val="none"/>
        </w:rPr>
        <w:t>温州历程招标有限公司</w:t>
      </w:r>
    </w:p>
    <w:p>
      <w:pPr>
        <w:spacing w:line="460" w:lineRule="exact"/>
        <w:ind w:firstLine="7150" w:firstLineChars="3250"/>
        <w:jc w:val="right"/>
        <w:rPr>
          <w:rFonts w:hint="default" w:ascii="Times New Roman" w:hAnsi="Times New Roman" w:eastAsia="新宋体" w:cs="Times New Roman"/>
          <w:color w:val="auto"/>
          <w:sz w:val="22"/>
          <w:szCs w:val="22"/>
          <w:highlight w:val="none"/>
          <w:lang w:val="en-US" w:eastAsia="zh-CN"/>
        </w:rPr>
      </w:pPr>
      <w:r>
        <w:rPr>
          <w:rFonts w:hint="default" w:ascii="Times New Roman" w:hAnsi="Times New Roman" w:eastAsia="新宋体" w:cs="Times New Roman"/>
          <w:color w:val="auto"/>
          <w:sz w:val="22"/>
          <w:szCs w:val="22"/>
          <w:highlight w:val="none"/>
        </w:rPr>
        <w:t>20</w:t>
      </w:r>
      <w:r>
        <w:rPr>
          <w:rFonts w:hint="default" w:ascii="Times New Roman" w:hAnsi="Times New Roman" w:eastAsia="新宋体" w:cs="Times New Roman"/>
          <w:color w:val="auto"/>
          <w:sz w:val="22"/>
          <w:szCs w:val="22"/>
          <w:highlight w:val="none"/>
          <w:lang w:val="en-US" w:eastAsia="zh-CN"/>
        </w:rPr>
        <w:t>2</w:t>
      </w:r>
      <w:r>
        <w:rPr>
          <w:rFonts w:hint="eastAsia" w:ascii="Times New Roman" w:hAnsi="Times New Roman" w:eastAsia="新宋体" w:cs="Times New Roman"/>
          <w:color w:val="auto"/>
          <w:sz w:val="22"/>
          <w:szCs w:val="22"/>
          <w:highlight w:val="none"/>
          <w:lang w:val="en-US" w:eastAsia="zh-CN"/>
        </w:rPr>
        <w:t>2</w:t>
      </w:r>
      <w:r>
        <w:rPr>
          <w:rFonts w:hint="default" w:ascii="Times New Roman" w:hAnsi="Times New Roman" w:eastAsia="新宋体" w:cs="Times New Roman"/>
          <w:color w:val="auto"/>
          <w:sz w:val="22"/>
          <w:szCs w:val="22"/>
          <w:highlight w:val="none"/>
        </w:rPr>
        <w:t>年</w:t>
      </w:r>
      <w:r>
        <w:rPr>
          <w:rFonts w:hint="eastAsia" w:ascii="Times New Roman" w:hAnsi="Times New Roman" w:eastAsia="新宋体" w:cs="Times New Roman"/>
          <w:color w:val="auto"/>
          <w:sz w:val="22"/>
          <w:szCs w:val="22"/>
          <w:highlight w:val="none"/>
          <w:lang w:val="en-US" w:eastAsia="zh-CN"/>
        </w:rPr>
        <w:t>1</w:t>
      </w:r>
      <w:r>
        <w:rPr>
          <w:rFonts w:hint="eastAsia" w:eastAsia="新宋体" w:cs="Times New Roman"/>
          <w:color w:val="auto"/>
          <w:sz w:val="22"/>
          <w:szCs w:val="22"/>
          <w:highlight w:val="none"/>
          <w:lang w:val="en-US" w:eastAsia="zh-CN"/>
        </w:rPr>
        <w:t>1</w:t>
      </w:r>
      <w:r>
        <w:rPr>
          <w:rFonts w:hint="default" w:ascii="Times New Roman" w:hAnsi="Times New Roman" w:eastAsia="新宋体" w:cs="Times New Roman"/>
          <w:color w:val="auto"/>
          <w:sz w:val="22"/>
          <w:szCs w:val="22"/>
          <w:highlight w:val="none"/>
        </w:rPr>
        <w:t>月</w:t>
      </w:r>
    </w:p>
    <w:p>
      <w:pPr>
        <w:spacing w:line="460" w:lineRule="exact"/>
        <w:ind w:firstLine="7150" w:firstLineChars="3250"/>
        <w:rPr>
          <w:rFonts w:hint="default" w:ascii="Times New Roman" w:hAnsi="Times New Roman" w:eastAsia="新宋体" w:cs="Times New Roman"/>
          <w:color w:val="auto"/>
          <w:sz w:val="22"/>
          <w:szCs w:val="22"/>
          <w:highlight w:val="none"/>
        </w:rPr>
      </w:pPr>
    </w:p>
    <w:p>
      <w:pPr>
        <w:pStyle w:val="23"/>
        <w:rPr>
          <w:rFonts w:hint="default" w:ascii="Times New Roman" w:hAnsi="Times New Roman" w:eastAsia="新宋体" w:cs="Times New Roman"/>
        </w:rPr>
      </w:pPr>
    </w:p>
    <w:p>
      <w:pPr>
        <w:spacing w:before="100" w:beforeAutospacing="1" w:after="100" w:afterAutospacing="1" w:line="440" w:lineRule="exact"/>
        <w:jc w:val="center"/>
        <w:outlineLvl w:val="0"/>
        <w:rPr>
          <w:rFonts w:hint="default" w:ascii="Times New Roman" w:hAnsi="Times New Roman" w:eastAsia="新宋体" w:cs="Times New Roman"/>
          <w:b/>
          <w:bCs/>
          <w:color w:val="auto"/>
          <w:sz w:val="32"/>
          <w:szCs w:val="32"/>
          <w:highlight w:val="none"/>
        </w:rPr>
      </w:pPr>
      <w:r>
        <w:rPr>
          <w:rFonts w:hint="default" w:ascii="Times New Roman" w:hAnsi="Times New Roman" w:eastAsia="新宋体" w:cs="Times New Roman"/>
          <w:b/>
          <w:bCs/>
          <w:color w:val="auto"/>
          <w:sz w:val="32"/>
          <w:szCs w:val="32"/>
          <w:highlight w:val="none"/>
        </w:rPr>
        <w:br w:type="page"/>
      </w:r>
      <w:bookmarkStart w:id="7" w:name="_Toc150"/>
      <w:r>
        <w:rPr>
          <w:rFonts w:hint="default" w:ascii="Times New Roman" w:hAnsi="Times New Roman" w:eastAsia="新宋体" w:cs="Times New Roman"/>
          <w:b/>
          <w:bCs/>
          <w:color w:val="auto"/>
          <w:sz w:val="32"/>
          <w:szCs w:val="32"/>
          <w:highlight w:val="none"/>
        </w:rPr>
        <w:t>第二部分   谈判供应商须知</w:t>
      </w:r>
      <w:bookmarkEnd w:id="3"/>
      <w:bookmarkEnd w:id="4"/>
      <w:bookmarkEnd w:id="5"/>
      <w:bookmarkEnd w:id="7"/>
    </w:p>
    <w:p>
      <w:pPr>
        <w:bidi w:val="0"/>
        <w:jc w:val="center"/>
        <w:outlineLvl w:val="1"/>
        <w:rPr>
          <w:rFonts w:hint="default" w:ascii="Times New Roman" w:hAnsi="Times New Roman" w:eastAsia="新宋体" w:cs="Times New Roman"/>
          <w:b/>
          <w:bCs/>
          <w:sz w:val="24"/>
          <w:szCs w:val="32"/>
          <w:highlight w:val="none"/>
          <w:lang w:val="en-US" w:eastAsia="zh-CN"/>
        </w:rPr>
      </w:pPr>
      <w:bookmarkStart w:id="8" w:name="_Toc8062"/>
      <w:bookmarkStart w:id="9" w:name="_Toc202085288"/>
      <w:bookmarkStart w:id="10" w:name="_Toc195502488"/>
      <w:bookmarkStart w:id="11" w:name="_Toc195502578"/>
      <w:r>
        <w:rPr>
          <w:rFonts w:hint="default" w:ascii="Times New Roman" w:hAnsi="Times New Roman" w:eastAsia="新宋体" w:cs="Times New Roman"/>
          <w:b/>
          <w:bCs/>
          <w:sz w:val="24"/>
          <w:szCs w:val="32"/>
          <w:highlight w:val="none"/>
          <w:lang w:val="en-US" w:eastAsia="zh-CN"/>
        </w:rPr>
        <w:t>前 附 表</w:t>
      </w:r>
      <w:bookmarkEnd w:id="8"/>
    </w:p>
    <w:tbl>
      <w:tblPr>
        <w:tblStyle w:val="31"/>
        <w:tblW w:w="10297"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574"/>
        <w:gridCol w:w="972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0" w:hRule="atLeast"/>
          <w:jc w:val="center"/>
        </w:trPr>
        <w:tc>
          <w:tcPr>
            <w:tcW w:w="574" w:type="dxa"/>
            <w:tcBorders>
              <w:top w:val="single" w:color="000000" w:sz="8" w:space="0"/>
              <w:left w:val="single" w:color="000000" w:sz="8" w:space="0"/>
              <w:bottom w:val="single" w:color="000000" w:sz="2" w:space="0"/>
              <w:right w:val="single" w:color="000000" w:sz="2"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60" w:lineRule="exact"/>
              <w:ind w:left="0" w:right="0"/>
              <w:jc w:val="center"/>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条款</w:t>
            </w:r>
          </w:p>
        </w:tc>
        <w:tc>
          <w:tcPr>
            <w:tcW w:w="9723" w:type="dxa"/>
            <w:tcBorders>
              <w:top w:val="single" w:color="000000" w:sz="8" w:space="0"/>
              <w:left w:val="single" w:color="000000" w:sz="2" w:space="0"/>
              <w:bottom w:val="single" w:color="000000" w:sz="2" w:space="0"/>
              <w:right w:val="single" w:color="000000" w:sz="8"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60" w:lineRule="exact"/>
              <w:ind w:left="0" w:right="0"/>
              <w:jc w:val="center"/>
              <w:textAlignment w:val="auto"/>
              <w:rPr>
                <w:rFonts w:hint="default" w:ascii="Times New Roman" w:hAnsi="Times New Roman" w:eastAsia="新宋体" w:cs="Times New Roman"/>
                <w:b/>
                <w:bCs/>
                <w:color w:val="auto"/>
                <w:sz w:val="22"/>
                <w:szCs w:val="22"/>
                <w:highlight w:val="none"/>
              </w:rPr>
            </w:pPr>
            <w:r>
              <w:rPr>
                <w:rFonts w:hint="default" w:ascii="Times New Roman" w:hAnsi="Times New Roman" w:eastAsia="新宋体" w:cs="Times New Roman"/>
                <w:b/>
                <w:bCs/>
                <w:color w:val="auto"/>
                <w:sz w:val="22"/>
                <w:szCs w:val="22"/>
                <w:highlight w:val="none"/>
              </w:rPr>
              <w:t>内容规定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700" w:hRule="atLeast"/>
          <w:jc w:val="center"/>
        </w:trPr>
        <w:tc>
          <w:tcPr>
            <w:tcW w:w="574" w:type="dxa"/>
            <w:tcBorders>
              <w:top w:val="single" w:color="000000" w:sz="2" w:space="0"/>
              <w:left w:val="single" w:color="000000" w:sz="8" w:space="0"/>
              <w:bottom w:val="single" w:color="000000" w:sz="2" w:space="0"/>
              <w:right w:val="single" w:color="000000" w:sz="2"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60" w:lineRule="exact"/>
              <w:ind w:left="0" w:right="0"/>
              <w:jc w:val="center"/>
              <w:textAlignment w:val="auto"/>
              <w:rPr>
                <w:rFonts w:hint="default" w:ascii="Times New Roman" w:hAnsi="Times New Roman" w:eastAsia="新宋体" w:cs="Times New Roman"/>
                <w:b/>
                <w:bCs/>
                <w:color w:val="auto"/>
                <w:sz w:val="22"/>
                <w:szCs w:val="22"/>
                <w:highlight w:val="none"/>
              </w:rPr>
            </w:pPr>
            <w:r>
              <w:rPr>
                <w:rFonts w:hint="default" w:ascii="Times New Roman" w:hAnsi="Times New Roman" w:eastAsia="新宋体" w:cs="Times New Roman"/>
                <w:b/>
                <w:bCs/>
                <w:color w:val="auto"/>
                <w:sz w:val="22"/>
                <w:szCs w:val="22"/>
                <w:highlight w:val="none"/>
              </w:rPr>
              <w:t>1</w:t>
            </w:r>
          </w:p>
        </w:tc>
        <w:tc>
          <w:tcPr>
            <w:tcW w:w="9723" w:type="dxa"/>
            <w:tcBorders>
              <w:top w:val="single" w:color="000000" w:sz="2" w:space="0"/>
              <w:left w:val="single" w:color="000000" w:sz="2" w:space="0"/>
              <w:bottom w:val="single" w:color="000000" w:sz="2" w:space="0"/>
              <w:right w:val="single" w:color="000000" w:sz="8" w:space="0"/>
            </w:tcBorders>
            <w:noWrap w:val="0"/>
            <w:vAlign w:val="top"/>
          </w:tcPr>
          <w:p>
            <w:pPr>
              <w:keepNext w:val="0"/>
              <w:keepLines w:val="0"/>
              <w:suppressLineNumbers w:val="0"/>
              <w:spacing w:before="0" w:beforeAutospacing="0" w:after="0" w:afterAutospacing="0" w:line="460" w:lineRule="exact"/>
              <w:ind w:left="0" w:right="0"/>
              <w:rPr>
                <w:rFonts w:hint="default" w:ascii="Times New Roman" w:hAnsi="Times New Roman" w:eastAsia="新宋体" w:cs="Times New Roman"/>
                <w:b/>
                <w:bCs/>
                <w:color w:val="auto"/>
                <w:sz w:val="22"/>
                <w:highlight w:val="none"/>
                <w:lang w:val="en-US" w:eastAsia="zh-CN"/>
              </w:rPr>
            </w:pPr>
            <w:r>
              <w:rPr>
                <w:rFonts w:hint="default" w:ascii="Times New Roman" w:hAnsi="Times New Roman" w:eastAsia="新宋体" w:cs="Times New Roman"/>
                <w:b/>
                <w:bCs/>
                <w:sz w:val="22"/>
                <w:szCs w:val="22"/>
              </w:rPr>
              <w:t>一、</w:t>
            </w:r>
            <w:bookmarkStart w:id="12" w:name="_Hlt75139851"/>
            <w:bookmarkEnd w:id="12"/>
            <w:r>
              <w:rPr>
                <w:rFonts w:hint="default" w:ascii="Times New Roman" w:hAnsi="Times New Roman" w:eastAsia="新宋体" w:cs="Times New Roman"/>
                <w:b/>
                <w:bCs/>
                <w:color w:val="auto"/>
                <w:sz w:val="22"/>
                <w:highlight w:val="none"/>
              </w:rPr>
              <w:t>项目名称：</w:t>
            </w:r>
            <w:r>
              <w:rPr>
                <w:rFonts w:hint="eastAsia" w:ascii="Times New Roman" w:hAnsi="Times New Roman" w:eastAsia="新宋体" w:cs="Times New Roman"/>
                <w:b/>
                <w:bCs/>
                <w:color w:val="auto"/>
                <w:sz w:val="22"/>
                <w:highlight w:val="none"/>
                <w:lang w:eastAsia="zh-CN"/>
              </w:rPr>
              <w:t>磁共振维保（含水冷维保）</w:t>
            </w:r>
          </w:p>
          <w:p>
            <w:pPr>
              <w:keepNext w:val="0"/>
              <w:keepLines w:val="0"/>
              <w:pageBreakBefore w:val="0"/>
              <w:suppressLineNumbers w:val="0"/>
              <w:tabs>
                <w:tab w:val="left" w:pos="3780"/>
              </w:tabs>
              <w:kinsoku/>
              <w:wordWrap/>
              <w:overflowPunct/>
              <w:topLinePunct w:val="0"/>
              <w:autoSpaceDE/>
              <w:autoSpaceDN/>
              <w:bidi w:val="0"/>
              <w:adjustRightInd/>
              <w:snapToGrid w:val="0"/>
              <w:spacing w:before="0" w:beforeAutospacing="0" w:after="0" w:afterAutospacing="0" w:line="460" w:lineRule="exact"/>
              <w:ind w:left="0" w:right="0" w:firstLine="442" w:firstLineChars="200"/>
              <w:rPr>
                <w:rFonts w:hint="default" w:ascii="Times New Roman" w:hAnsi="Times New Roman" w:eastAsia="新宋体" w:cs="Times New Roman"/>
                <w:b/>
                <w:bCs/>
                <w:sz w:val="22"/>
                <w:szCs w:val="22"/>
                <w:lang w:val="en-US" w:eastAsia="zh-CN"/>
              </w:rPr>
            </w:pPr>
            <w:r>
              <w:rPr>
                <w:rFonts w:hint="eastAsia" w:ascii="Times New Roman" w:hAnsi="Times New Roman" w:eastAsia="新宋体" w:cs="Times New Roman"/>
                <w:b/>
                <w:bCs/>
                <w:sz w:val="22"/>
                <w:szCs w:val="22"/>
                <w:lang w:val="en-US" w:eastAsia="zh-CN"/>
              </w:rPr>
              <w:t>项目内容：</w:t>
            </w:r>
            <w:r>
              <w:rPr>
                <w:rFonts w:hint="eastAsia" w:ascii="Times New Roman" w:hAnsi="Times New Roman" w:eastAsia="新宋体" w:cs="Times New Roman"/>
                <w:b/>
                <w:bCs/>
                <w:color w:val="auto"/>
                <w:sz w:val="22"/>
                <w:highlight w:val="none"/>
                <w:lang w:eastAsia="zh-CN"/>
              </w:rPr>
              <w:t>磁共振维保（含水冷维保）</w:t>
            </w:r>
          </w:p>
          <w:p>
            <w:pPr>
              <w:keepNext w:val="0"/>
              <w:keepLines w:val="0"/>
              <w:pageBreakBefore w:val="0"/>
              <w:suppressLineNumbers w:val="0"/>
              <w:tabs>
                <w:tab w:val="left" w:pos="3780"/>
              </w:tabs>
              <w:kinsoku/>
              <w:wordWrap/>
              <w:overflowPunct/>
              <w:topLinePunct w:val="0"/>
              <w:autoSpaceDE/>
              <w:autoSpaceDN/>
              <w:bidi w:val="0"/>
              <w:adjustRightInd/>
              <w:snapToGrid w:val="0"/>
              <w:spacing w:before="0" w:beforeAutospacing="0" w:after="0" w:afterAutospacing="0" w:line="460" w:lineRule="exact"/>
              <w:ind w:left="0" w:right="0"/>
              <w:rPr>
                <w:rFonts w:hint="default" w:ascii="Times New Roman" w:hAnsi="Times New Roman" w:eastAsia="新宋体" w:cs="Times New Roman"/>
                <w:b/>
                <w:bCs/>
                <w:sz w:val="22"/>
                <w:szCs w:val="22"/>
              </w:rPr>
            </w:pPr>
            <w:r>
              <w:rPr>
                <w:rFonts w:hint="default" w:ascii="Times New Roman" w:hAnsi="Times New Roman" w:eastAsia="新宋体" w:cs="Times New Roman"/>
                <w:b/>
                <w:bCs/>
                <w:sz w:val="22"/>
                <w:szCs w:val="22"/>
              </w:rPr>
              <w:t>二、采购内容</w:t>
            </w:r>
            <w:r>
              <w:rPr>
                <w:rFonts w:hint="default" w:ascii="Times New Roman" w:hAnsi="Times New Roman" w:eastAsia="新宋体" w:cs="Times New Roman"/>
                <w:b/>
                <w:bCs/>
                <w:sz w:val="22"/>
                <w:szCs w:val="22"/>
                <w:lang w:eastAsia="zh-CN"/>
              </w:rPr>
              <w:t>：</w:t>
            </w:r>
            <w:r>
              <w:rPr>
                <w:rFonts w:hint="default" w:ascii="Times New Roman" w:hAnsi="Times New Roman" w:eastAsia="新宋体" w:cs="Times New Roman"/>
                <w:b w:val="0"/>
                <w:bCs w:val="0"/>
                <w:sz w:val="22"/>
                <w:szCs w:val="22"/>
              </w:rPr>
              <w:t>详见</w:t>
            </w:r>
            <w:r>
              <w:rPr>
                <w:rFonts w:hint="default" w:ascii="Times New Roman" w:hAnsi="Times New Roman" w:eastAsia="新宋体" w:cs="Times New Roman"/>
                <w:b w:val="0"/>
                <w:bCs w:val="0"/>
                <w:sz w:val="22"/>
                <w:szCs w:val="22"/>
                <w:lang w:val="en-US" w:eastAsia="zh-CN"/>
              </w:rPr>
              <w:t>谈判</w:t>
            </w:r>
            <w:r>
              <w:rPr>
                <w:rFonts w:hint="default" w:ascii="Times New Roman" w:hAnsi="Times New Roman" w:eastAsia="新宋体" w:cs="Times New Roman"/>
                <w:b w:val="0"/>
                <w:bCs w:val="0"/>
                <w:sz w:val="22"/>
                <w:szCs w:val="22"/>
              </w:rPr>
              <w:t>文件第</w:t>
            </w:r>
            <w:r>
              <w:rPr>
                <w:rFonts w:hint="default" w:ascii="Times New Roman" w:hAnsi="Times New Roman" w:eastAsia="新宋体" w:cs="Times New Roman"/>
                <w:b w:val="0"/>
                <w:bCs w:val="0"/>
                <w:sz w:val="22"/>
                <w:szCs w:val="22"/>
                <w:lang w:val="en-US" w:eastAsia="zh-CN"/>
              </w:rPr>
              <w:t>五</w:t>
            </w:r>
            <w:r>
              <w:rPr>
                <w:rFonts w:hint="default" w:ascii="Times New Roman" w:hAnsi="Times New Roman" w:eastAsia="新宋体" w:cs="Times New Roman"/>
                <w:b w:val="0"/>
                <w:bCs w:val="0"/>
                <w:sz w:val="22"/>
                <w:szCs w:val="22"/>
              </w:rPr>
              <w:t>部分“</w:t>
            </w:r>
            <w:r>
              <w:rPr>
                <w:rFonts w:hint="default" w:ascii="Times New Roman" w:hAnsi="Times New Roman" w:eastAsia="新宋体" w:cs="Times New Roman"/>
                <w:b w:val="0"/>
                <w:bCs w:val="0"/>
                <w:sz w:val="22"/>
                <w:szCs w:val="22"/>
                <w:lang w:val="en-US" w:eastAsia="zh-CN"/>
              </w:rPr>
              <w:t>谈判内容及要求</w:t>
            </w:r>
            <w:r>
              <w:rPr>
                <w:rFonts w:hint="default" w:ascii="Times New Roman" w:hAnsi="Times New Roman" w:eastAsia="新宋体" w:cs="Times New Roman"/>
                <w:b w:val="0"/>
                <w:bCs w:val="0"/>
                <w:sz w:val="22"/>
                <w:szCs w:val="22"/>
              </w:rPr>
              <w:t>”</w:t>
            </w:r>
          </w:p>
          <w:p>
            <w:pPr>
              <w:keepNext w:val="0"/>
              <w:keepLines w:val="0"/>
              <w:pageBreakBefore w:val="0"/>
              <w:suppressLineNumbers w:val="0"/>
              <w:tabs>
                <w:tab w:val="left" w:pos="3780"/>
              </w:tabs>
              <w:kinsoku/>
              <w:wordWrap/>
              <w:overflowPunct/>
              <w:topLinePunct w:val="0"/>
              <w:autoSpaceDE/>
              <w:autoSpaceDN/>
              <w:bidi w:val="0"/>
              <w:adjustRightInd/>
              <w:snapToGrid w:val="0"/>
              <w:spacing w:before="0" w:beforeAutospacing="0" w:after="0" w:afterAutospacing="0" w:line="460" w:lineRule="exact"/>
              <w:ind w:left="0" w:right="0"/>
              <w:rPr>
                <w:rFonts w:hint="default" w:ascii="Times New Roman" w:hAnsi="Times New Roman" w:eastAsia="新宋体" w:cs="Times New Roman"/>
                <w:b/>
                <w:bCs/>
                <w:sz w:val="22"/>
                <w:szCs w:val="22"/>
                <w:highlight w:val="none"/>
                <w:lang w:val="en-US" w:eastAsia="zh-CN"/>
              </w:rPr>
            </w:pPr>
            <w:r>
              <w:rPr>
                <w:rFonts w:hint="default" w:ascii="Times New Roman" w:hAnsi="Times New Roman" w:eastAsia="新宋体" w:cs="Times New Roman"/>
                <w:b/>
                <w:bCs/>
                <w:sz w:val="22"/>
                <w:szCs w:val="22"/>
                <w:lang w:val="en-US" w:eastAsia="zh-CN"/>
              </w:rPr>
              <w:t>三、预算金额：</w:t>
            </w:r>
            <w:r>
              <w:rPr>
                <w:rFonts w:hint="eastAsia" w:ascii="Times New Roman" w:hAnsi="Times New Roman" w:eastAsia="新宋体" w:cs="Times New Roman"/>
                <w:b w:val="0"/>
                <w:bCs w:val="0"/>
                <w:sz w:val="22"/>
                <w:szCs w:val="22"/>
                <w:lang w:val="en-US" w:eastAsia="zh-CN"/>
              </w:rPr>
              <w:t>人民币叁拾伍万元整（¥350000.00）/年</w:t>
            </w:r>
            <w:r>
              <w:rPr>
                <w:rFonts w:hint="eastAsia" w:eastAsia="新宋体" w:cs="Times New Roman"/>
                <w:b w:val="0"/>
                <w:bCs w:val="0"/>
                <w:sz w:val="22"/>
                <w:szCs w:val="22"/>
                <w:lang w:val="en-US" w:eastAsia="zh-CN"/>
              </w:rPr>
              <w:t>，三年合计壹佰零伍万</w:t>
            </w:r>
            <w:r>
              <w:rPr>
                <w:rFonts w:hint="eastAsia" w:ascii="Times New Roman" w:hAnsi="Times New Roman" w:eastAsia="新宋体" w:cs="Times New Roman"/>
                <w:b w:val="0"/>
                <w:bCs w:val="0"/>
                <w:sz w:val="22"/>
                <w:szCs w:val="22"/>
                <w:lang w:val="en-US" w:eastAsia="zh-CN"/>
              </w:rPr>
              <w:t>元整（¥</w:t>
            </w:r>
            <w:r>
              <w:rPr>
                <w:rFonts w:hint="eastAsia" w:eastAsia="新宋体" w:cs="Times New Roman"/>
                <w:b w:val="0"/>
                <w:bCs w:val="0"/>
                <w:sz w:val="22"/>
                <w:szCs w:val="22"/>
                <w:lang w:val="en-US" w:eastAsia="zh-CN"/>
              </w:rPr>
              <w:t>10</w:t>
            </w:r>
            <w:r>
              <w:rPr>
                <w:rFonts w:hint="eastAsia" w:ascii="Times New Roman" w:hAnsi="Times New Roman" w:eastAsia="新宋体" w:cs="Times New Roman"/>
                <w:b w:val="0"/>
                <w:bCs w:val="0"/>
                <w:sz w:val="22"/>
                <w:szCs w:val="22"/>
                <w:lang w:val="en-US" w:eastAsia="zh-CN"/>
              </w:rPr>
              <w:t>50000.00）</w:t>
            </w:r>
            <w:r>
              <w:rPr>
                <w:rFonts w:hint="eastAsia" w:eastAsia="新宋体" w:cs="Times New Roman"/>
                <w:b w:val="0"/>
                <w:bCs w:val="0"/>
                <w:sz w:val="22"/>
                <w:szCs w:val="22"/>
                <w:lang w:val="en-US" w:eastAsia="zh-CN"/>
              </w:rPr>
              <w:t>。</w:t>
            </w:r>
          </w:p>
          <w:p>
            <w:pPr>
              <w:keepNext w:val="0"/>
              <w:keepLines w:val="0"/>
              <w:pageBreakBefore w:val="0"/>
              <w:suppressLineNumbers w:val="0"/>
              <w:tabs>
                <w:tab w:val="left" w:pos="3780"/>
              </w:tabs>
              <w:kinsoku/>
              <w:wordWrap/>
              <w:overflowPunct/>
              <w:topLinePunct w:val="0"/>
              <w:autoSpaceDE/>
              <w:autoSpaceDN/>
              <w:bidi w:val="0"/>
              <w:adjustRightInd/>
              <w:snapToGrid w:val="0"/>
              <w:spacing w:before="0" w:beforeAutospacing="0" w:after="0" w:afterAutospacing="0" w:line="460" w:lineRule="exact"/>
              <w:ind w:left="0" w:right="0"/>
              <w:rPr>
                <w:rFonts w:hint="default" w:ascii="Times New Roman" w:hAnsi="Times New Roman" w:eastAsia="新宋体" w:cs="Times New Roman"/>
                <w:sz w:val="22"/>
                <w:szCs w:val="22"/>
                <w:lang w:val="en-US" w:eastAsia="zh-CN"/>
              </w:rPr>
            </w:pPr>
            <w:r>
              <w:rPr>
                <w:rFonts w:hint="default" w:ascii="Times New Roman" w:hAnsi="Times New Roman" w:eastAsia="新宋体" w:cs="Times New Roman"/>
                <w:b/>
                <w:bCs/>
                <w:color w:val="000000"/>
                <w:sz w:val="22"/>
                <w:szCs w:val="22"/>
                <w:highlight w:val="none"/>
                <w:u w:val="single"/>
              </w:rPr>
              <w:t>★如</w:t>
            </w:r>
            <w:r>
              <w:rPr>
                <w:rFonts w:hint="default" w:ascii="Times New Roman" w:hAnsi="Times New Roman" w:eastAsia="新宋体" w:cs="Times New Roman"/>
                <w:b/>
                <w:bCs/>
                <w:color w:val="000000"/>
                <w:sz w:val="22"/>
                <w:szCs w:val="22"/>
                <w:highlight w:val="none"/>
                <w:u w:val="single"/>
                <w:lang w:val="en-US" w:eastAsia="zh-CN"/>
              </w:rPr>
              <w:t>谈判供应商</w:t>
            </w:r>
            <w:r>
              <w:rPr>
                <w:rFonts w:hint="default" w:ascii="Times New Roman" w:hAnsi="Times New Roman" w:eastAsia="新宋体" w:cs="Times New Roman"/>
                <w:b/>
                <w:bCs/>
                <w:color w:val="000000"/>
                <w:sz w:val="22"/>
                <w:szCs w:val="22"/>
                <w:highlight w:val="none"/>
                <w:u w:val="single"/>
              </w:rPr>
              <w:t>报价超过</w:t>
            </w:r>
            <w:r>
              <w:rPr>
                <w:rFonts w:hint="eastAsia" w:ascii="Times New Roman" w:hAnsi="Times New Roman" w:eastAsia="新宋体" w:cs="Times New Roman"/>
                <w:b/>
                <w:bCs/>
                <w:color w:val="000000"/>
                <w:sz w:val="22"/>
                <w:szCs w:val="22"/>
                <w:highlight w:val="none"/>
                <w:u w:val="single"/>
                <w:lang w:val="en-US" w:eastAsia="zh-CN"/>
              </w:rPr>
              <w:t>预算金额</w:t>
            </w:r>
            <w:r>
              <w:rPr>
                <w:rFonts w:hint="default" w:ascii="Times New Roman" w:hAnsi="Times New Roman" w:eastAsia="新宋体" w:cs="Times New Roman"/>
                <w:b/>
                <w:bCs/>
                <w:color w:val="000000"/>
                <w:sz w:val="22"/>
                <w:szCs w:val="22"/>
                <w:highlight w:val="none"/>
                <w:u w:val="single"/>
              </w:rPr>
              <w:t>按无效标处理。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0" w:hRule="atLeast"/>
          <w:jc w:val="center"/>
        </w:trPr>
        <w:tc>
          <w:tcPr>
            <w:tcW w:w="574" w:type="dxa"/>
            <w:tcBorders>
              <w:top w:val="single" w:color="000000" w:sz="2" w:space="0"/>
              <w:left w:val="single" w:color="000000" w:sz="8" w:space="0"/>
              <w:bottom w:val="single" w:color="000000" w:sz="2" w:space="0"/>
              <w:right w:val="single" w:color="000000" w:sz="2" w:space="0"/>
            </w:tcBorders>
            <w:noWrap w:val="0"/>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60" w:lineRule="exact"/>
              <w:ind w:left="0" w:right="0"/>
              <w:jc w:val="center"/>
              <w:rPr>
                <w:rFonts w:hint="default" w:ascii="Times New Roman" w:hAnsi="Times New Roman" w:eastAsia="新宋体" w:cs="Times New Roman"/>
                <w:b/>
                <w:bCs/>
                <w:color w:val="auto"/>
                <w:sz w:val="22"/>
                <w:szCs w:val="22"/>
                <w:highlight w:val="none"/>
                <w:lang w:eastAsia="zh-CN"/>
              </w:rPr>
            </w:pPr>
            <w:r>
              <w:rPr>
                <w:rFonts w:hint="default" w:ascii="Times New Roman" w:hAnsi="Times New Roman" w:eastAsia="新宋体" w:cs="Times New Roman"/>
                <w:b/>
                <w:bCs/>
                <w:color w:val="auto"/>
                <w:sz w:val="22"/>
                <w:szCs w:val="22"/>
                <w:highlight w:val="none"/>
                <w:lang w:val="en-US" w:eastAsia="zh-CN"/>
              </w:rPr>
              <w:t>2</w:t>
            </w:r>
          </w:p>
        </w:tc>
        <w:tc>
          <w:tcPr>
            <w:tcW w:w="9723" w:type="dxa"/>
            <w:tcBorders>
              <w:top w:val="single" w:color="000000" w:sz="2" w:space="0"/>
              <w:left w:val="single" w:color="000000" w:sz="2" w:space="0"/>
              <w:bottom w:val="single" w:color="000000" w:sz="2" w:space="0"/>
              <w:right w:val="single" w:color="000000" w:sz="8"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60" w:lineRule="exact"/>
              <w:ind w:left="0" w:right="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b/>
                <w:bCs/>
                <w:color w:val="auto"/>
                <w:sz w:val="22"/>
                <w:szCs w:val="22"/>
                <w:highlight w:val="none"/>
                <w:lang w:val="en-US" w:eastAsia="zh-CN"/>
              </w:rPr>
              <w:t>谈判</w:t>
            </w:r>
            <w:r>
              <w:rPr>
                <w:rFonts w:hint="default" w:ascii="Times New Roman" w:hAnsi="Times New Roman" w:eastAsia="新宋体" w:cs="Times New Roman"/>
                <w:b/>
                <w:bCs/>
                <w:color w:val="auto"/>
                <w:sz w:val="22"/>
                <w:szCs w:val="22"/>
                <w:highlight w:val="none"/>
              </w:rPr>
              <w:t>有效期：</w:t>
            </w:r>
            <w:r>
              <w:rPr>
                <w:rFonts w:hint="default" w:ascii="Times New Roman" w:hAnsi="Times New Roman" w:eastAsia="新宋体" w:cs="Times New Roman"/>
                <w:color w:val="auto"/>
                <w:sz w:val="22"/>
                <w:szCs w:val="22"/>
                <w:highlight w:val="none"/>
              </w:rPr>
              <w:t>自</w:t>
            </w:r>
            <w:r>
              <w:rPr>
                <w:rFonts w:hint="default" w:ascii="Times New Roman" w:hAnsi="Times New Roman" w:eastAsia="新宋体" w:cs="Times New Roman"/>
                <w:color w:val="auto"/>
                <w:sz w:val="22"/>
                <w:szCs w:val="22"/>
                <w:highlight w:val="none"/>
                <w:lang w:val="en-US" w:eastAsia="zh-CN"/>
              </w:rPr>
              <w:t>谈判响应</w:t>
            </w:r>
            <w:r>
              <w:rPr>
                <w:rFonts w:hint="default" w:ascii="Times New Roman" w:hAnsi="Times New Roman" w:eastAsia="新宋体" w:cs="Times New Roman"/>
                <w:color w:val="auto"/>
                <w:sz w:val="22"/>
                <w:szCs w:val="22"/>
                <w:highlight w:val="none"/>
              </w:rPr>
              <w:t>截止日起</w:t>
            </w:r>
            <w:r>
              <w:rPr>
                <w:rFonts w:hint="default" w:ascii="Times New Roman" w:hAnsi="Times New Roman" w:eastAsia="新宋体" w:cs="Times New Roman"/>
                <w:color w:val="auto"/>
                <w:sz w:val="22"/>
                <w:szCs w:val="22"/>
                <w:highlight w:val="none"/>
                <w:lang w:val="en-US" w:eastAsia="zh-CN"/>
              </w:rPr>
              <w:t>120</w:t>
            </w:r>
            <w:r>
              <w:rPr>
                <w:rFonts w:hint="default" w:ascii="Times New Roman" w:hAnsi="Times New Roman" w:eastAsia="新宋体" w:cs="Times New Roman"/>
                <w:color w:val="auto"/>
                <w:sz w:val="22"/>
                <w:szCs w:val="22"/>
                <w:highlight w:val="none"/>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0" w:hRule="atLeast"/>
          <w:jc w:val="center"/>
        </w:trPr>
        <w:tc>
          <w:tcPr>
            <w:tcW w:w="574" w:type="dxa"/>
            <w:tcBorders>
              <w:top w:val="single" w:color="000000" w:sz="2" w:space="0"/>
              <w:left w:val="single" w:color="000000" w:sz="8" w:space="0"/>
              <w:bottom w:val="single" w:color="000000" w:sz="2" w:space="0"/>
              <w:right w:val="single" w:color="000000" w:sz="2" w:space="0"/>
            </w:tcBorders>
            <w:noWrap w:val="0"/>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60" w:lineRule="exact"/>
              <w:ind w:left="0" w:right="0"/>
              <w:jc w:val="center"/>
              <w:rPr>
                <w:rFonts w:hint="default" w:ascii="Times New Roman" w:hAnsi="Times New Roman" w:eastAsia="新宋体" w:cs="Times New Roman"/>
                <w:b/>
                <w:bCs/>
                <w:color w:val="auto"/>
                <w:sz w:val="22"/>
                <w:szCs w:val="22"/>
                <w:highlight w:val="none"/>
                <w:lang w:eastAsia="zh-CN"/>
              </w:rPr>
            </w:pPr>
            <w:r>
              <w:rPr>
                <w:rFonts w:hint="default" w:ascii="Times New Roman" w:hAnsi="Times New Roman" w:eastAsia="新宋体" w:cs="Times New Roman"/>
                <w:b/>
                <w:bCs/>
                <w:color w:val="auto"/>
                <w:sz w:val="22"/>
                <w:szCs w:val="22"/>
                <w:highlight w:val="none"/>
                <w:lang w:val="en-US" w:eastAsia="zh-CN"/>
              </w:rPr>
              <w:t>3</w:t>
            </w:r>
          </w:p>
        </w:tc>
        <w:tc>
          <w:tcPr>
            <w:tcW w:w="9723" w:type="dxa"/>
            <w:tcBorders>
              <w:top w:val="single" w:color="000000" w:sz="2" w:space="0"/>
              <w:left w:val="single" w:color="000000" w:sz="2" w:space="0"/>
              <w:bottom w:val="single" w:color="000000" w:sz="2" w:space="0"/>
              <w:right w:val="single" w:color="000000" w:sz="8" w:space="0"/>
            </w:tcBorders>
            <w:noWrap w:val="0"/>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60" w:lineRule="exact"/>
              <w:ind w:left="0" w:right="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b/>
                <w:bCs/>
                <w:color w:val="auto"/>
                <w:sz w:val="22"/>
                <w:szCs w:val="22"/>
                <w:highlight w:val="none"/>
                <w:lang w:eastAsia="zh-CN"/>
              </w:rPr>
              <w:t>谈判</w:t>
            </w:r>
            <w:r>
              <w:rPr>
                <w:rFonts w:hint="default" w:ascii="Times New Roman" w:hAnsi="Times New Roman" w:eastAsia="新宋体" w:cs="Times New Roman"/>
                <w:b/>
                <w:bCs/>
                <w:color w:val="auto"/>
                <w:sz w:val="22"/>
                <w:szCs w:val="22"/>
                <w:highlight w:val="none"/>
              </w:rPr>
              <w:t>保证金数额：无</w:t>
            </w:r>
            <w:r>
              <w:rPr>
                <w:rFonts w:hint="default" w:ascii="Times New Roman" w:hAnsi="Times New Roman" w:eastAsia="新宋体" w:cs="Times New Roman"/>
                <w:color w:val="auto"/>
                <w:sz w:val="22"/>
                <w:szCs w:val="22"/>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0" w:hRule="atLeast"/>
          <w:jc w:val="center"/>
        </w:trPr>
        <w:tc>
          <w:tcPr>
            <w:tcW w:w="574" w:type="dxa"/>
            <w:tcBorders>
              <w:top w:val="single" w:color="000000" w:sz="2" w:space="0"/>
              <w:left w:val="single" w:color="000000" w:sz="8" w:space="0"/>
              <w:bottom w:val="single" w:color="000000" w:sz="2" w:space="0"/>
              <w:right w:val="single" w:color="000000" w:sz="2" w:space="0"/>
            </w:tcBorders>
            <w:noWrap w:val="0"/>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60" w:lineRule="exact"/>
              <w:ind w:left="0" w:right="0"/>
              <w:jc w:val="center"/>
              <w:rPr>
                <w:rFonts w:hint="default" w:ascii="Times New Roman" w:hAnsi="Times New Roman" w:eastAsia="新宋体" w:cs="Times New Roman"/>
                <w:b/>
                <w:bCs/>
                <w:color w:val="auto"/>
                <w:sz w:val="22"/>
                <w:szCs w:val="22"/>
                <w:highlight w:val="none"/>
                <w:lang w:eastAsia="zh-CN"/>
              </w:rPr>
            </w:pPr>
            <w:r>
              <w:rPr>
                <w:rFonts w:hint="default" w:ascii="Times New Roman" w:hAnsi="Times New Roman" w:eastAsia="新宋体" w:cs="Times New Roman"/>
                <w:b/>
                <w:bCs/>
                <w:color w:val="auto"/>
                <w:sz w:val="22"/>
                <w:szCs w:val="22"/>
                <w:highlight w:val="none"/>
                <w:lang w:val="en-US" w:eastAsia="zh-CN"/>
              </w:rPr>
              <w:t>4</w:t>
            </w:r>
          </w:p>
        </w:tc>
        <w:tc>
          <w:tcPr>
            <w:tcW w:w="9723" w:type="dxa"/>
            <w:tcBorders>
              <w:top w:val="single" w:color="000000" w:sz="2" w:space="0"/>
              <w:left w:val="single" w:color="000000" w:sz="2" w:space="0"/>
              <w:bottom w:val="single" w:color="000000" w:sz="2" w:space="0"/>
              <w:right w:val="single" w:color="000000" w:sz="8" w:space="0"/>
            </w:tcBorders>
            <w:noWrap w:val="0"/>
            <w:vAlign w:val="center"/>
          </w:tcPr>
          <w:p>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招标服务费：根据国家计委计价格【2002】1980号《招标代理服务收费管理暂行办法》</w:t>
            </w:r>
            <w:r>
              <w:rPr>
                <w:rFonts w:hint="default" w:ascii="Times New Roman" w:hAnsi="Times New Roman" w:eastAsia="新宋体" w:cs="Times New Roman"/>
                <w:b w:val="0"/>
                <w:bCs w:val="0"/>
                <w:color w:val="auto"/>
                <w:sz w:val="22"/>
                <w:szCs w:val="22"/>
                <w:highlight w:val="none"/>
              </w:rPr>
              <w:t>规定标准按差额定率累进法计算后下浮25%收取</w:t>
            </w:r>
            <w:r>
              <w:rPr>
                <w:rFonts w:hint="default" w:ascii="Times New Roman" w:hAnsi="Times New Roman" w:eastAsia="新宋体" w:cs="Times New Roman"/>
                <w:sz w:val="22"/>
                <w:szCs w:val="22"/>
                <w:highlight w:val="none"/>
              </w:rPr>
              <w:t>，</w:t>
            </w:r>
            <w:r>
              <w:rPr>
                <w:rFonts w:hint="default" w:ascii="Times New Roman" w:hAnsi="Times New Roman" w:eastAsia="新宋体" w:cs="Times New Roman"/>
                <w:sz w:val="22"/>
                <w:szCs w:val="22"/>
                <w:highlight w:val="none"/>
                <w:lang w:val="en-US" w:eastAsia="zh-CN"/>
              </w:rPr>
              <w:t>成交供应商</w:t>
            </w:r>
            <w:r>
              <w:rPr>
                <w:rFonts w:hint="default" w:ascii="Times New Roman" w:hAnsi="Times New Roman" w:eastAsia="新宋体" w:cs="Times New Roman"/>
                <w:sz w:val="22"/>
                <w:szCs w:val="22"/>
                <w:highlight w:val="none"/>
              </w:rPr>
              <w:t>在领取</w:t>
            </w:r>
            <w:r>
              <w:rPr>
                <w:rFonts w:hint="default" w:ascii="Times New Roman" w:hAnsi="Times New Roman" w:eastAsia="新宋体" w:cs="Times New Roman"/>
                <w:sz w:val="22"/>
                <w:szCs w:val="22"/>
                <w:highlight w:val="none"/>
                <w:lang w:val="en-US" w:eastAsia="zh-CN"/>
              </w:rPr>
              <w:t>成交</w:t>
            </w:r>
            <w:r>
              <w:rPr>
                <w:rFonts w:hint="default" w:ascii="Times New Roman" w:hAnsi="Times New Roman" w:eastAsia="新宋体" w:cs="Times New Roman"/>
                <w:sz w:val="22"/>
                <w:szCs w:val="22"/>
                <w:highlight w:val="none"/>
              </w:rPr>
              <w:t>通知书时支付。</w:t>
            </w:r>
          </w:p>
          <w:p>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户  名：温州历程招标有限公司</w:t>
            </w:r>
          </w:p>
          <w:p>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账  号：33050162870409101001</w:t>
            </w:r>
          </w:p>
          <w:p>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sz w:val="22"/>
                <w:szCs w:val="22"/>
                <w:highlight w:val="none"/>
              </w:rPr>
              <w:t>开户行：中国建设银行温州黎明支行</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0" w:hRule="atLeast"/>
          <w:jc w:val="center"/>
        </w:trPr>
        <w:tc>
          <w:tcPr>
            <w:tcW w:w="574" w:type="dxa"/>
            <w:tcBorders>
              <w:top w:val="single" w:color="000000" w:sz="2" w:space="0"/>
              <w:left w:val="single" w:color="000000" w:sz="8" w:space="0"/>
              <w:bottom w:val="single" w:color="000000" w:sz="2" w:space="0"/>
              <w:right w:val="single" w:color="000000" w:sz="2" w:space="0"/>
            </w:tcBorders>
            <w:noWrap w:val="0"/>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60" w:lineRule="exact"/>
              <w:ind w:left="0" w:right="0"/>
              <w:jc w:val="center"/>
              <w:rPr>
                <w:rFonts w:hint="default" w:ascii="Times New Roman" w:hAnsi="Times New Roman" w:eastAsia="新宋体" w:cs="Times New Roman"/>
                <w:b/>
                <w:bCs/>
                <w:color w:val="auto"/>
                <w:sz w:val="22"/>
                <w:szCs w:val="22"/>
                <w:highlight w:val="none"/>
                <w:lang w:eastAsia="zh-CN"/>
              </w:rPr>
            </w:pPr>
            <w:r>
              <w:rPr>
                <w:rFonts w:hint="default" w:ascii="Times New Roman" w:hAnsi="Times New Roman" w:eastAsia="新宋体" w:cs="Times New Roman"/>
                <w:b/>
                <w:bCs/>
                <w:color w:val="auto"/>
                <w:sz w:val="22"/>
                <w:szCs w:val="22"/>
                <w:highlight w:val="none"/>
                <w:lang w:val="en-US" w:eastAsia="zh-CN"/>
              </w:rPr>
              <w:t>5</w:t>
            </w:r>
          </w:p>
        </w:tc>
        <w:tc>
          <w:tcPr>
            <w:tcW w:w="9723" w:type="dxa"/>
            <w:tcBorders>
              <w:top w:val="single" w:color="000000" w:sz="2" w:space="0"/>
              <w:left w:val="single" w:color="000000" w:sz="2" w:space="0"/>
              <w:bottom w:val="single" w:color="000000" w:sz="2" w:space="0"/>
              <w:right w:val="single" w:color="000000" w:sz="8" w:space="0"/>
            </w:tcBorders>
            <w:noWrap w:val="0"/>
            <w:vAlign w:val="center"/>
          </w:tcPr>
          <w:p>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rPr>
                <w:rFonts w:hint="default" w:ascii="Times New Roman" w:hAnsi="Times New Roman" w:eastAsia="新宋体" w:cs="Times New Roman"/>
                <w:color w:val="auto"/>
                <w:sz w:val="22"/>
                <w:szCs w:val="22"/>
                <w:highlight w:val="none"/>
                <w:lang w:bidi="ar"/>
              </w:rPr>
            </w:pPr>
            <w:r>
              <w:rPr>
                <w:rFonts w:hint="default" w:ascii="Times New Roman" w:hAnsi="Times New Roman" w:eastAsia="新宋体" w:cs="Times New Roman"/>
                <w:b/>
                <w:bCs/>
                <w:color w:val="auto"/>
                <w:sz w:val="22"/>
                <w:szCs w:val="22"/>
                <w:highlight w:val="none"/>
                <w:lang w:eastAsia="zh-CN" w:bidi="ar"/>
              </w:rPr>
              <w:t>谈判</w:t>
            </w:r>
            <w:r>
              <w:rPr>
                <w:rFonts w:hint="default" w:ascii="Times New Roman" w:hAnsi="Times New Roman" w:eastAsia="新宋体" w:cs="Times New Roman"/>
                <w:b/>
                <w:bCs/>
                <w:color w:val="auto"/>
                <w:sz w:val="22"/>
                <w:szCs w:val="22"/>
                <w:highlight w:val="none"/>
                <w:lang w:bidi="ar"/>
              </w:rPr>
              <w:t>文件的组成：</w:t>
            </w:r>
            <w:r>
              <w:rPr>
                <w:rFonts w:hint="default" w:ascii="Times New Roman" w:hAnsi="Times New Roman" w:eastAsia="新宋体" w:cs="Times New Roman"/>
                <w:color w:val="auto"/>
                <w:sz w:val="22"/>
                <w:szCs w:val="22"/>
                <w:highlight w:val="none"/>
                <w:lang w:bidi="ar"/>
              </w:rPr>
              <w:t>完整的《</w:t>
            </w:r>
            <w:r>
              <w:rPr>
                <w:rFonts w:hint="default" w:ascii="Times New Roman" w:hAnsi="Times New Roman" w:eastAsia="新宋体" w:cs="Times New Roman"/>
                <w:color w:val="auto"/>
                <w:sz w:val="22"/>
                <w:szCs w:val="22"/>
                <w:highlight w:val="none"/>
                <w:lang w:val="en-US" w:eastAsia="zh-CN" w:bidi="ar"/>
              </w:rPr>
              <w:t>谈判响应</w:t>
            </w:r>
            <w:r>
              <w:rPr>
                <w:rFonts w:hint="default" w:ascii="Times New Roman" w:hAnsi="Times New Roman" w:eastAsia="新宋体" w:cs="Times New Roman"/>
                <w:color w:val="auto"/>
                <w:sz w:val="22"/>
                <w:szCs w:val="22"/>
                <w:highlight w:val="none"/>
                <w:lang w:bidi="ar"/>
              </w:rPr>
              <w:t>文件》由“资格文件”、“报价文件”和“商务技术文件”三个部分组成。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0" w:hRule="atLeast"/>
          <w:jc w:val="center"/>
        </w:trPr>
        <w:tc>
          <w:tcPr>
            <w:tcW w:w="574" w:type="dxa"/>
            <w:tcBorders>
              <w:top w:val="single" w:color="000000" w:sz="2" w:space="0"/>
              <w:left w:val="single" w:color="000000" w:sz="8" w:space="0"/>
              <w:bottom w:val="single" w:color="000000" w:sz="2" w:space="0"/>
              <w:right w:val="single" w:color="000000" w:sz="2" w:space="0"/>
            </w:tcBorders>
            <w:noWrap w:val="0"/>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60" w:lineRule="exact"/>
              <w:ind w:left="0" w:right="0"/>
              <w:jc w:val="center"/>
              <w:rPr>
                <w:rFonts w:hint="default" w:ascii="Times New Roman" w:hAnsi="Times New Roman" w:eastAsia="新宋体" w:cs="Times New Roman"/>
                <w:b/>
                <w:bCs/>
                <w:color w:val="auto"/>
                <w:sz w:val="22"/>
                <w:szCs w:val="22"/>
                <w:highlight w:val="none"/>
                <w:lang w:eastAsia="zh-CN"/>
              </w:rPr>
            </w:pPr>
            <w:r>
              <w:rPr>
                <w:rFonts w:hint="default" w:ascii="Times New Roman" w:hAnsi="Times New Roman" w:eastAsia="新宋体" w:cs="Times New Roman"/>
                <w:b/>
                <w:bCs/>
                <w:color w:val="auto"/>
                <w:sz w:val="22"/>
                <w:szCs w:val="22"/>
                <w:highlight w:val="none"/>
                <w:lang w:val="en-US" w:eastAsia="zh-CN"/>
              </w:rPr>
              <w:t>6</w:t>
            </w:r>
          </w:p>
        </w:tc>
        <w:tc>
          <w:tcPr>
            <w:tcW w:w="9723" w:type="dxa"/>
            <w:tcBorders>
              <w:top w:val="single" w:color="000000" w:sz="2" w:space="0"/>
              <w:left w:val="single" w:color="000000" w:sz="2" w:space="0"/>
              <w:bottom w:val="single" w:color="000000" w:sz="2" w:space="0"/>
              <w:right w:val="single" w:color="000000" w:sz="8" w:space="0"/>
            </w:tcBorders>
            <w:noWrap w:val="0"/>
            <w:vAlign w:val="center"/>
          </w:tcPr>
          <w:p>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rPr>
                <w:rFonts w:hint="default" w:ascii="Times New Roman" w:hAnsi="Times New Roman" w:eastAsia="新宋体" w:cs="Times New Roman"/>
                <w:color w:val="auto"/>
                <w:sz w:val="22"/>
                <w:szCs w:val="22"/>
                <w:highlight w:val="none"/>
                <w:lang w:bidi="ar"/>
              </w:rPr>
            </w:pPr>
            <w:r>
              <w:rPr>
                <w:rFonts w:hint="default" w:ascii="Times New Roman" w:hAnsi="Times New Roman" w:eastAsia="新宋体" w:cs="Times New Roman"/>
                <w:b/>
                <w:bCs/>
                <w:color w:val="auto"/>
                <w:sz w:val="22"/>
                <w:szCs w:val="22"/>
                <w:highlight w:val="none"/>
                <w:lang w:eastAsia="zh-CN" w:bidi="ar"/>
              </w:rPr>
              <w:t>谈判</w:t>
            </w:r>
            <w:r>
              <w:rPr>
                <w:rFonts w:hint="default" w:ascii="Times New Roman" w:hAnsi="Times New Roman" w:eastAsia="新宋体" w:cs="Times New Roman"/>
                <w:b/>
                <w:bCs/>
                <w:color w:val="auto"/>
                <w:sz w:val="22"/>
                <w:szCs w:val="22"/>
                <w:highlight w:val="none"/>
                <w:lang w:bidi="ar"/>
              </w:rPr>
              <w:t>文件的编制：</w:t>
            </w:r>
            <w:r>
              <w:rPr>
                <w:rFonts w:hint="default" w:ascii="Times New Roman" w:hAnsi="Times New Roman" w:eastAsia="新宋体" w:cs="Times New Roman"/>
                <w:color w:val="auto"/>
                <w:sz w:val="22"/>
                <w:szCs w:val="22"/>
                <w:highlight w:val="none"/>
                <w:lang w:bidi="ar"/>
              </w:rPr>
              <w:t>供应商应先安装“政采云电子交易客户端”，并按照本</w:t>
            </w:r>
            <w:r>
              <w:rPr>
                <w:rFonts w:hint="default" w:ascii="Times New Roman" w:hAnsi="Times New Roman" w:eastAsia="新宋体" w:cs="Times New Roman"/>
                <w:color w:val="auto"/>
                <w:sz w:val="22"/>
                <w:szCs w:val="22"/>
                <w:highlight w:val="none"/>
                <w:lang w:val="en-US" w:eastAsia="zh-CN" w:bidi="ar"/>
              </w:rPr>
              <w:t>谈判</w:t>
            </w:r>
            <w:r>
              <w:rPr>
                <w:rFonts w:hint="default" w:ascii="Times New Roman" w:hAnsi="Times New Roman" w:eastAsia="新宋体" w:cs="Times New Roman"/>
                <w:color w:val="auto"/>
                <w:sz w:val="22"/>
                <w:szCs w:val="22"/>
                <w:highlight w:val="none"/>
                <w:lang w:bidi="ar"/>
              </w:rPr>
              <w:t>文件和“政府采购云平台”的要求，通过“政采云电子交易客户端”编制并加密</w:t>
            </w:r>
            <w:r>
              <w:rPr>
                <w:rFonts w:hint="default" w:ascii="Times New Roman" w:hAnsi="Times New Roman" w:eastAsia="新宋体" w:cs="Times New Roman"/>
                <w:color w:val="auto"/>
                <w:sz w:val="22"/>
                <w:szCs w:val="22"/>
                <w:highlight w:val="none"/>
                <w:lang w:val="en-US" w:eastAsia="zh-CN" w:bidi="ar"/>
              </w:rPr>
              <w:t>谈判响应</w:t>
            </w:r>
            <w:r>
              <w:rPr>
                <w:rFonts w:hint="default" w:ascii="Times New Roman" w:hAnsi="Times New Roman" w:eastAsia="新宋体" w:cs="Times New Roman"/>
                <w:color w:val="auto"/>
                <w:sz w:val="22"/>
                <w:szCs w:val="22"/>
                <w:highlight w:val="none"/>
                <w:lang w:bidi="ar"/>
              </w:rPr>
              <w:t>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0" w:hRule="atLeast"/>
          <w:jc w:val="center"/>
        </w:trPr>
        <w:tc>
          <w:tcPr>
            <w:tcW w:w="574" w:type="dxa"/>
            <w:tcBorders>
              <w:top w:val="single" w:color="000000" w:sz="2" w:space="0"/>
              <w:left w:val="single" w:color="000000" w:sz="8" w:space="0"/>
              <w:bottom w:val="single" w:color="000000" w:sz="2" w:space="0"/>
              <w:right w:val="single" w:color="000000" w:sz="2" w:space="0"/>
            </w:tcBorders>
            <w:noWrap w:val="0"/>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60" w:lineRule="exact"/>
              <w:ind w:left="0" w:right="0"/>
              <w:jc w:val="center"/>
              <w:rPr>
                <w:rFonts w:hint="default" w:ascii="Times New Roman" w:hAnsi="Times New Roman" w:eastAsia="新宋体" w:cs="Times New Roman"/>
                <w:b/>
                <w:bCs/>
                <w:color w:val="auto"/>
                <w:sz w:val="22"/>
                <w:szCs w:val="22"/>
                <w:highlight w:val="none"/>
                <w:lang w:eastAsia="zh-CN"/>
              </w:rPr>
            </w:pPr>
            <w:r>
              <w:rPr>
                <w:rFonts w:hint="default" w:ascii="Times New Roman" w:hAnsi="Times New Roman" w:eastAsia="新宋体" w:cs="Times New Roman"/>
                <w:b/>
                <w:bCs/>
                <w:color w:val="auto"/>
                <w:sz w:val="22"/>
                <w:szCs w:val="22"/>
                <w:highlight w:val="none"/>
                <w:lang w:val="en-US" w:eastAsia="zh-CN"/>
              </w:rPr>
              <w:t>7</w:t>
            </w:r>
          </w:p>
        </w:tc>
        <w:tc>
          <w:tcPr>
            <w:tcW w:w="9723" w:type="dxa"/>
            <w:tcBorders>
              <w:top w:val="single" w:color="000000" w:sz="2" w:space="0"/>
              <w:left w:val="single" w:color="000000" w:sz="2" w:space="0"/>
              <w:bottom w:val="single" w:color="000000" w:sz="2" w:space="0"/>
              <w:right w:val="single" w:color="000000" w:sz="8" w:space="0"/>
            </w:tcBorders>
            <w:noWrap w:val="0"/>
            <w:vAlign w:val="center"/>
          </w:tcPr>
          <w:p>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rPr>
                <w:rFonts w:hint="default" w:ascii="Times New Roman" w:hAnsi="Times New Roman" w:eastAsia="新宋体" w:cs="Times New Roman"/>
                <w:color w:val="auto"/>
                <w:sz w:val="22"/>
                <w:szCs w:val="22"/>
                <w:highlight w:val="none"/>
                <w:lang w:bidi="ar"/>
              </w:rPr>
            </w:pPr>
            <w:r>
              <w:rPr>
                <w:rFonts w:hint="default" w:ascii="Times New Roman" w:hAnsi="Times New Roman" w:eastAsia="新宋体" w:cs="Times New Roman"/>
                <w:b/>
                <w:bCs/>
                <w:color w:val="auto"/>
                <w:sz w:val="22"/>
                <w:szCs w:val="22"/>
                <w:highlight w:val="none"/>
                <w:lang w:eastAsia="zh-CN" w:bidi="ar"/>
              </w:rPr>
              <w:t>谈判</w:t>
            </w:r>
            <w:r>
              <w:rPr>
                <w:rFonts w:hint="default" w:ascii="Times New Roman" w:hAnsi="Times New Roman" w:eastAsia="新宋体" w:cs="Times New Roman"/>
                <w:b/>
                <w:bCs/>
                <w:color w:val="auto"/>
                <w:sz w:val="22"/>
                <w:szCs w:val="22"/>
                <w:highlight w:val="none"/>
                <w:lang w:bidi="ar"/>
              </w:rPr>
              <w:t>文件的签章：</w:t>
            </w:r>
            <w:r>
              <w:rPr>
                <w:rFonts w:hint="default" w:ascii="Times New Roman" w:hAnsi="Times New Roman" w:eastAsia="新宋体" w:cs="Times New Roman"/>
                <w:color w:val="auto"/>
                <w:sz w:val="22"/>
                <w:szCs w:val="22"/>
                <w:highlight w:val="none"/>
                <w:lang w:bidi="ar"/>
              </w:rPr>
              <w:t>电子签章。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0" w:hRule="atLeast"/>
          <w:jc w:val="center"/>
        </w:trPr>
        <w:tc>
          <w:tcPr>
            <w:tcW w:w="574" w:type="dxa"/>
            <w:tcBorders>
              <w:top w:val="single" w:color="000000" w:sz="2" w:space="0"/>
              <w:left w:val="single" w:color="000000" w:sz="8" w:space="0"/>
              <w:bottom w:val="single" w:color="000000" w:sz="2" w:space="0"/>
              <w:right w:val="single" w:color="000000" w:sz="2" w:space="0"/>
            </w:tcBorders>
            <w:noWrap w:val="0"/>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60" w:lineRule="exact"/>
              <w:ind w:left="0" w:right="0"/>
              <w:jc w:val="center"/>
              <w:rPr>
                <w:rFonts w:hint="default" w:ascii="Times New Roman" w:hAnsi="Times New Roman" w:eastAsia="新宋体" w:cs="Times New Roman"/>
                <w:b/>
                <w:bCs/>
                <w:color w:val="auto"/>
                <w:sz w:val="22"/>
                <w:szCs w:val="22"/>
                <w:highlight w:val="none"/>
                <w:lang w:eastAsia="zh-CN"/>
              </w:rPr>
            </w:pPr>
            <w:r>
              <w:rPr>
                <w:rFonts w:hint="default" w:ascii="Times New Roman" w:hAnsi="Times New Roman" w:eastAsia="新宋体" w:cs="Times New Roman"/>
                <w:b/>
                <w:bCs/>
                <w:color w:val="auto"/>
                <w:sz w:val="22"/>
                <w:szCs w:val="22"/>
                <w:highlight w:val="none"/>
                <w:lang w:val="en-US" w:eastAsia="zh-CN"/>
              </w:rPr>
              <w:t>8</w:t>
            </w:r>
          </w:p>
        </w:tc>
        <w:tc>
          <w:tcPr>
            <w:tcW w:w="9723" w:type="dxa"/>
            <w:tcBorders>
              <w:top w:val="single" w:color="000000" w:sz="2" w:space="0"/>
              <w:left w:val="single" w:color="000000" w:sz="2" w:space="0"/>
              <w:bottom w:val="single" w:color="000000" w:sz="2" w:space="0"/>
              <w:right w:val="single" w:color="000000" w:sz="8" w:space="0"/>
            </w:tcBorders>
            <w:noWrap w:val="0"/>
            <w:vAlign w:val="center"/>
          </w:tcPr>
          <w:p>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rPr>
                <w:rFonts w:hint="default" w:ascii="Times New Roman" w:hAnsi="Times New Roman" w:eastAsia="新宋体" w:cs="Times New Roman"/>
                <w:color w:val="auto"/>
                <w:sz w:val="22"/>
                <w:szCs w:val="22"/>
                <w:highlight w:val="none"/>
                <w:lang w:bidi="ar"/>
              </w:rPr>
            </w:pPr>
            <w:r>
              <w:rPr>
                <w:rFonts w:hint="default" w:ascii="Times New Roman" w:hAnsi="Times New Roman" w:eastAsia="新宋体" w:cs="Times New Roman"/>
                <w:b/>
                <w:bCs/>
                <w:color w:val="auto"/>
                <w:sz w:val="22"/>
                <w:szCs w:val="22"/>
                <w:highlight w:val="none"/>
                <w:lang w:eastAsia="zh-CN" w:bidi="ar"/>
              </w:rPr>
              <w:t>谈判</w:t>
            </w:r>
            <w:r>
              <w:rPr>
                <w:rFonts w:hint="default" w:ascii="Times New Roman" w:hAnsi="Times New Roman" w:eastAsia="新宋体" w:cs="Times New Roman"/>
                <w:b/>
                <w:bCs/>
                <w:color w:val="auto"/>
                <w:sz w:val="22"/>
                <w:szCs w:val="22"/>
                <w:highlight w:val="none"/>
                <w:lang w:bidi="ar"/>
              </w:rPr>
              <w:t>文件的形式：</w:t>
            </w:r>
            <w:r>
              <w:rPr>
                <w:rFonts w:hint="default" w:ascii="Times New Roman" w:hAnsi="Times New Roman" w:eastAsia="新宋体" w:cs="Times New Roman"/>
                <w:color w:val="auto"/>
                <w:sz w:val="22"/>
                <w:szCs w:val="22"/>
                <w:highlight w:val="none"/>
                <w:lang w:bidi="ar"/>
              </w:rPr>
              <w:t>☑电子</w:t>
            </w:r>
            <w:r>
              <w:rPr>
                <w:rFonts w:hint="default" w:ascii="Times New Roman" w:hAnsi="Times New Roman" w:eastAsia="新宋体" w:cs="Times New Roman"/>
                <w:color w:val="auto"/>
                <w:sz w:val="22"/>
                <w:szCs w:val="22"/>
                <w:highlight w:val="none"/>
                <w:lang w:val="en-US" w:eastAsia="zh-CN" w:bidi="ar"/>
              </w:rPr>
              <w:t>谈判响应</w:t>
            </w:r>
            <w:r>
              <w:rPr>
                <w:rFonts w:hint="default" w:ascii="Times New Roman" w:hAnsi="Times New Roman" w:eastAsia="新宋体" w:cs="Times New Roman"/>
                <w:color w:val="auto"/>
                <w:sz w:val="22"/>
                <w:szCs w:val="22"/>
                <w:highlight w:val="none"/>
                <w:lang w:bidi="ar"/>
              </w:rPr>
              <w:t>文件（包括“电子加密</w:t>
            </w:r>
            <w:r>
              <w:rPr>
                <w:rFonts w:hint="default" w:ascii="Times New Roman" w:hAnsi="Times New Roman" w:eastAsia="新宋体" w:cs="Times New Roman"/>
                <w:color w:val="auto"/>
                <w:sz w:val="22"/>
                <w:szCs w:val="22"/>
                <w:highlight w:val="none"/>
                <w:lang w:eastAsia="zh-CN" w:bidi="ar"/>
              </w:rPr>
              <w:t>谈判</w:t>
            </w:r>
            <w:r>
              <w:rPr>
                <w:rFonts w:hint="default" w:ascii="Times New Roman" w:hAnsi="Times New Roman" w:eastAsia="新宋体" w:cs="Times New Roman"/>
                <w:color w:val="auto"/>
                <w:sz w:val="22"/>
                <w:szCs w:val="22"/>
                <w:highlight w:val="none"/>
                <w:lang w:val="en-US" w:eastAsia="zh-CN" w:bidi="ar"/>
              </w:rPr>
              <w:t>响应</w:t>
            </w:r>
            <w:r>
              <w:rPr>
                <w:rFonts w:hint="default" w:ascii="Times New Roman" w:hAnsi="Times New Roman" w:eastAsia="新宋体" w:cs="Times New Roman"/>
                <w:color w:val="auto"/>
                <w:sz w:val="22"/>
                <w:szCs w:val="22"/>
                <w:highlight w:val="none"/>
                <w:lang w:bidi="ar"/>
              </w:rPr>
              <w:t>文件”和“备份</w:t>
            </w:r>
            <w:r>
              <w:rPr>
                <w:rFonts w:hint="default" w:ascii="Times New Roman" w:hAnsi="Times New Roman" w:eastAsia="新宋体" w:cs="Times New Roman"/>
                <w:color w:val="auto"/>
                <w:sz w:val="22"/>
                <w:szCs w:val="22"/>
                <w:highlight w:val="none"/>
                <w:lang w:eastAsia="zh-CN" w:bidi="ar"/>
              </w:rPr>
              <w:t>谈判</w:t>
            </w:r>
            <w:r>
              <w:rPr>
                <w:rFonts w:hint="default" w:ascii="Times New Roman" w:hAnsi="Times New Roman" w:eastAsia="新宋体" w:cs="Times New Roman"/>
                <w:color w:val="auto"/>
                <w:sz w:val="22"/>
                <w:szCs w:val="22"/>
                <w:highlight w:val="none"/>
                <w:lang w:val="en-US" w:eastAsia="zh-CN" w:bidi="ar"/>
              </w:rPr>
              <w:t>响应</w:t>
            </w:r>
            <w:r>
              <w:rPr>
                <w:rFonts w:hint="default" w:ascii="Times New Roman" w:hAnsi="Times New Roman" w:eastAsia="新宋体" w:cs="Times New Roman"/>
                <w:color w:val="auto"/>
                <w:sz w:val="22"/>
                <w:szCs w:val="22"/>
                <w:highlight w:val="none"/>
                <w:lang w:bidi="ar"/>
              </w:rPr>
              <w:t>文件”，在</w:t>
            </w:r>
            <w:r>
              <w:rPr>
                <w:rFonts w:hint="default" w:ascii="Times New Roman" w:hAnsi="Times New Roman" w:eastAsia="新宋体" w:cs="Times New Roman"/>
                <w:color w:val="auto"/>
                <w:sz w:val="22"/>
                <w:szCs w:val="22"/>
                <w:highlight w:val="none"/>
                <w:lang w:eastAsia="zh-CN" w:bidi="ar"/>
              </w:rPr>
              <w:t>谈判</w:t>
            </w:r>
            <w:r>
              <w:rPr>
                <w:rFonts w:hint="default" w:ascii="Times New Roman" w:hAnsi="Times New Roman" w:eastAsia="新宋体" w:cs="Times New Roman"/>
                <w:color w:val="auto"/>
                <w:sz w:val="22"/>
                <w:szCs w:val="22"/>
                <w:highlight w:val="none"/>
                <w:lang w:val="en-US" w:eastAsia="zh-CN" w:bidi="ar"/>
              </w:rPr>
              <w:t>响应</w:t>
            </w:r>
            <w:r>
              <w:rPr>
                <w:rFonts w:hint="default" w:ascii="Times New Roman" w:hAnsi="Times New Roman" w:eastAsia="新宋体" w:cs="Times New Roman"/>
                <w:color w:val="auto"/>
                <w:sz w:val="22"/>
                <w:szCs w:val="22"/>
                <w:highlight w:val="none"/>
                <w:lang w:bidi="ar"/>
              </w:rPr>
              <w:t>文件编制完成后同时生成）；</w:t>
            </w:r>
          </w:p>
          <w:p>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rPr>
                <w:rFonts w:hint="default" w:ascii="Times New Roman" w:hAnsi="Times New Roman" w:eastAsia="新宋体" w:cs="Times New Roman"/>
                <w:color w:val="auto"/>
                <w:sz w:val="22"/>
                <w:szCs w:val="22"/>
                <w:highlight w:val="none"/>
                <w:lang w:bidi="ar"/>
              </w:rPr>
            </w:pPr>
            <w:r>
              <w:rPr>
                <w:rFonts w:hint="default" w:ascii="Times New Roman" w:hAnsi="Times New Roman" w:eastAsia="新宋体" w:cs="Times New Roman"/>
                <w:color w:val="auto"/>
                <w:sz w:val="22"/>
                <w:szCs w:val="22"/>
                <w:highlight w:val="none"/>
                <w:lang w:bidi="ar"/>
              </w:rPr>
              <w:t>（1）“电子加密</w:t>
            </w:r>
            <w:r>
              <w:rPr>
                <w:rFonts w:hint="default" w:ascii="Times New Roman" w:hAnsi="Times New Roman" w:eastAsia="新宋体" w:cs="Times New Roman"/>
                <w:color w:val="auto"/>
                <w:sz w:val="22"/>
                <w:szCs w:val="22"/>
                <w:highlight w:val="none"/>
                <w:lang w:eastAsia="zh-CN" w:bidi="ar"/>
              </w:rPr>
              <w:t>谈判</w:t>
            </w:r>
            <w:r>
              <w:rPr>
                <w:rFonts w:hint="default" w:ascii="Times New Roman" w:hAnsi="Times New Roman" w:eastAsia="新宋体" w:cs="Times New Roman"/>
                <w:color w:val="auto"/>
                <w:sz w:val="22"/>
                <w:szCs w:val="22"/>
                <w:highlight w:val="none"/>
                <w:lang w:val="en-US" w:eastAsia="zh-CN" w:bidi="ar"/>
              </w:rPr>
              <w:t>响应</w:t>
            </w:r>
            <w:r>
              <w:rPr>
                <w:rFonts w:hint="default" w:ascii="Times New Roman" w:hAnsi="Times New Roman" w:eastAsia="新宋体" w:cs="Times New Roman"/>
                <w:color w:val="auto"/>
                <w:sz w:val="22"/>
                <w:szCs w:val="22"/>
                <w:highlight w:val="none"/>
                <w:lang w:bidi="ar"/>
              </w:rPr>
              <w:t>文件”是指通过“政采云电子交易客户端”完成</w:t>
            </w:r>
            <w:r>
              <w:rPr>
                <w:rFonts w:hint="default" w:ascii="Times New Roman" w:hAnsi="Times New Roman" w:eastAsia="新宋体" w:cs="Times New Roman"/>
                <w:color w:val="auto"/>
                <w:sz w:val="22"/>
                <w:szCs w:val="22"/>
                <w:highlight w:val="none"/>
                <w:lang w:eastAsia="zh-CN" w:bidi="ar"/>
              </w:rPr>
              <w:t>谈判</w:t>
            </w:r>
            <w:r>
              <w:rPr>
                <w:rFonts w:hint="default" w:ascii="Times New Roman" w:hAnsi="Times New Roman" w:eastAsia="新宋体" w:cs="Times New Roman"/>
                <w:color w:val="auto"/>
                <w:sz w:val="22"/>
                <w:szCs w:val="22"/>
                <w:highlight w:val="none"/>
                <w:lang w:val="en-US" w:eastAsia="zh-CN" w:bidi="ar"/>
              </w:rPr>
              <w:t>响应</w:t>
            </w:r>
            <w:r>
              <w:rPr>
                <w:rFonts w:hint="default" w:ascii="Times New Roman" w:hAnsi="Times New Roman" w:eastAsia="新宋体" w:cs="Times New Roman"/>
                <w:color w:val="auto"/>
                <w:sz w:val="22"/>
                <w:szCs w:val="22"/>
                <w:highlight w:val="none"/>
                <w:lang w:bidi="ar"/>
              </w:rPr>
              <w:t>文件编制后生成并加密的数据电文形式的</w:t>
            </w:r>
            <w:r>
              <w:rPr>
                <w:rFonts w:hint="default" w:ascii="Times New Roman" w:hAnsi="Times New Roman" w:eastAsia="新宋体" w:cs="Times New Roman"/>
                <w:color w:val="auto"/>
                <w:sz w:val="22"/>
                <w:szCs w:val="22"/>
                <w:highlight w:val="none"/>
                <w:lang w:eastAsia="zh-CN" w:bidi="ar"/>
              </w:rPr>
              <w:t>谈判</w:t>
            </w:r>
            <w:r>
              <w:rPr>
                <w:rFonts w:hint="default" w:ascii="Times New Roman" w:hAnsi="Times New Roman" w:eastAsia="新宋体" w:cs="Times New Roman"/>
                <w:color w:val="auto"/>
                <w:sz w:val="22"/>
                <w:szCs w:val="22"/>
                <w:highlight w:val="none"/>
                <w:lang w:val="en-US" w:eastAsia="zh-CN" w:bidi="ar"/>
              </w:rPr>
              <w:t>响应</w:t>
            </w:r>
            <w:r>
              <w:rPr>
                <w:rFonts w:hint="default" w:ascii="Times New Roman" w:hAnsi="Times New Roman" w:eastAsia="新宋体" w:cs="Times New Roman"/>
                <w:color w:val="auto"/>
                <w:sz w:val="22"/>
                <w:szCs w:val="22"/>
                <w:highlight w:val="none"/>
                <w:lang w:bidi="ar"/>
              </w:rPr>
              <w:t>文件。</w:t>
            </w:r>
          </w:p>
          <w:p>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rPr>
                <w:rFonts w:hint="default" w:ascii="Times New Roman" w:hAnsi="Times New Roman" w:eastAsia="新宋体" w:cs="Times New Roman"/>
                <w:color w:val="auto"/>
                <w:sz w:val="22"/>
                <w:szCs w:val="22"/>
                <w:highlight w:val="none"/>
                <w:lang w:bidi="ar"/>
              </w:rPr>
            </w:pPr>
            <w:r>
              <w:rPr>
                <w:rFonts w:hint="default" w:ascii="Times New Roman" w:hAnsi="Times New Roman" w:eastAsia="新宋体" w:cs="Times New Roman"/>
                <w:color w:val="auto"/>
                <w:sz w:val="22"/>
                <w:szCs w:val="22"/>
                <w:highlight w:val="none"/>
                <w:lang w:bidi="ar"/>
              </w:rPr>
              <w:t>（2）“备份</w:t>
            </w:r>
            <w:r>
              <w:rPr>
                <w:rFonts w:hint="default" w:ascii="Times New Roman" w:hAnsi="Times New Roman" w:eastAsia="新宋体" w:cs="Times New Roman"/>
                <w:color w:val="auto"/>
                <w:sz w:val="22"/>
                <w:szCs w:val="22"/>
                <w:highlight w:val="none"/>
                <w:lang w:eastAsia="zh-CN" w:bidi="ar"/>
              </w:rPr>
              <w:t>谈判</w:t>
            </w:r>
            <w:r>
              <w:rPr>
                <w:rFonts w:hint="default" w:ascii="Times New Roman" w:hAnsi="Times New Roman" w:eastAsia="新宋体" w:cs="Times New Roman"/>
                <w:color w:val="auto"/>
                <w:sz w:val="22"/>
                <w:szCs w:val="22"/>
                <w:highlight w:val="none"/>
                <w:lang w:val="en-US" w:eastAsia="zh-CN" w:bidi="ar"/>
              </w:rPr>
              <w:t>响应</w:t>
            </w:r>
            <w:r>
              <w:rPr>
                <w:rFonts w:hint="default" w:ascii="Times New Roman" w:hAnsi="Times New Roman" w:eastAsia="新宋体" w:cs="Times New Roman"/>
                <w:color w:val="auto"/>
                <w:sz w:val="22"/>
                <w:szCs w:val="22"/>
                <w:highlight w:val="none"/>
                <w:lang w:bidi="ar"/>
              </w:rPr>
              <w:t>文件”是指与“电子加密</w:t>
            </w:r>
            <w:r>
              <w:rPr>
                <w:rFonts w:hint="default" w:ascii="Times New Roman" w:hAnsi="Times New Roman" w:eastAsia="新宋体" w:cs="Times New Roman"/>
                <w:color w:val="auto"/>
                <w:sz w:val="22"/>
                <w:szCs w:val="22"/>
                <w:highlight w:val="none"/>
                <w:lang w:eastAsia="zh-CN" w:bidi="ar"/>
              </w:rPr>
              <w:t>谈判响应</w:t>
            </w:r>
            <w:r>
              <w:rPr>
                <w:rFonts w:hint="default" w:ascii="Times New Roman" w:hAnsi="Times New Roman" w:eastAsia="新宋体" w:cs="Times New Roman"/>
                <w:color w:val="auto"/>
                <w:sz w:val="22"/>
                <w:szCs w:val="22"/>
                <w:highlight w:val="none"/>
                <w:lang w:bidi="ar"/>
              </w:rPr>
              <w:t>文件”同时生成的数据电文形式的电子文件（备份标书），其他方式编制的备份</w:t>
            </w:r>
            <w:r>
              <w:rPr>
                <w:rFonts w:hint="default" w:ascii="Times New Roman" w:hAnsi="Times New Roman" w:eastAsia="新宋体" w:cs="Times New Roman"/>
                <w:color w:val="auto"/>
                <w:sz w:val="22"/>
                <w:szCs w:val="22"/>
                <w:highlight w:val="none"/>
                <w:lang w:eastAsia="zh-CN" w:bidi="ar"/>
              </w:rPr>
              <w:t>谈判响应</w:t>
            </w:r>
            <w:r>
              <w:rPr>
                <w:rFonts w:hint="default" w:ascii="Times New Roman" w:hAnsi="Times New Roman" w:eastAsia="新宋体" w:cs="Times New Roman"/>
                <w:color w:val="auto"/>
                <w:sz w:val="22"/>
                <w:szCs w:val="22"/>
                <w:highlight w:val="none"/>
                <w:lang w:bidi="ar"/>
              </w:rPr>
              <w:t>文件视为无效备份</w:t>
            </w:r>
            <w:r>
              <w:rPr>
                <w:rFonts w:hint="default" w:ascii="Times New Roman" w:hAnsi="Times New Roman" w:eastAsia="新宋体" w:cs="Times New Roman"/>
                <w:color w:val="auto"/>
                <w:sz w:val="22"/>
                <w:szCs w:val="22"/>
                <w:highlight w:val="none"/>
                <w:lang w:eastAsia="zh-CN" w:bidi="ar"/>
              </w:rPr>
              <w:t>谈判响应</w:t>
            </w:r>
            <w:r>
              <w:rPr>
                <w:rFonts w:hint="default" w:ascii="Times New Roman" w:hAnsi="Times New Roman" w:eastAsia="新宋体" w:cs="Times New Roman"/>
                <w:color w:val="auto"/>
                <w:sz w:val="22"/>
                <w:szCs w:val="22"/>
                <w:highlight w:val="none"/>
                <w:lang w:bidi="ar"/>
              </w:rPr>
              <w:t>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0" w:hRule="atLeast"/>
          <w:jc w:val="center"/>
        </w:trPr>
        <w:tc>
          <w:tcPr>
            <w:tcW w:w="574" w:type="dxa"/>
            <w:tcBorders>
              <w:top w:val="single" w:color="000000" w:sz="2" w:space="0"/>
              <w:left w:val="single" w:color="000000" w:sz="8" w:space="0"/>
              <w:bottom w:val="single" w:color="000000" w:sz="2" w:space="0"/>
              <w:right w:val="single" w:color="000000" w:sz="2" w:space="0"/>
            </w:tcBorders>
            <w:noWrap w:val="0"/>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60" w:lineRule="exact"/>
              <w:ind w:left="0" w:right="0"/>
              <w:jc w:val="center"/>
              <w:rPr>
                <w:rFonts w:hint="default" w:ascii="Times New Roman" w:hAnsi="Times New Roman" w:eastAsia="新宋体" w:cs="Times New Roman"/>
                <w:b/>
                <w:bCs/>
                <w:color w:val="auto"/>
                <w:sz w:val="22"/>
                <w:szCs w:val="22"/>
                <w:highlight w:val="none"/>
                <w:lang w:eastAsia="zh-CN"/>
              </w:rPr>
            </w:pPr>
            <w:r>
              <w:rPr>
                <w:rFonts w:hint="default" w:ascii="Times New Roman" w:hAnsi="Times New Roman" w:eastAsia="新宋体" w:cs="Times New Roman"/>
                <w:b/>
                <w:bCs/>
                <w:color w:val="auto"/>
                <w:sz w:val="22"/>
                <w:szCs w:val="22"/>
                <w:highlight w:val="none"/>
                <w:lang w:val="en-US" w:eastAsia="zh-CN"/>
              </w:rPr>
              <w:t>9</w:t>
            </w:r>
          </w:p>
        </w:tc>
        <w:tc>
          <w:tcPr>
            <w:tcW w:w="9723" w:type="dxa"/>
            <w:tcBorders>
              <w:top w:val="single" w:color="000000" w:sz="2" w:space="0"/>
              <w:left w:val="single" w:color="000000" w:sz="2" w:space="0"/>
              <w:bottom w:val="single" w:color="000000" w:sz="2" w:space="0"/>
              <w:right w:val="single" w:color="000000" w:sz="8" w:space="0"/>
            </w:tcBorders>
            <w:noWrap w:val="0"/>
            <w:vAlign w:val="center"/>
          </w:tcPr>
          <w:p>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rPr>
                <w:rFonts w:hint="default" w:ascii="Times New Roman" w:hAnsi="Times New Roman" w:eastAsia="新宋体" w:cs="Times New Roman"/>
                <w:b/>
                <w:bCs/>
                <w:color w:val="auto"/>
                <w:sz w:val="22"/>
                <w:szCs w:val="22"/>
                <w:highlight w:val="none"/>
                <w:lang w:bidi="ar"/>
              </w:rPr>
            </w:pPr>
            <w:r>
              <w:rPr>
                <w:rFonts w:hint="default" w:ascii="Times New Roman" w:hAnsi="Times New Roman" w:eastAsia="新宋体" w:cs="Times New Roman"/>
                <w:b/>
                <w:bCs/>
                <w:color w:val="auto"/>
                <w:sz w:val="22"/>
                <w:szCs w:val="22"/>
                <w:highlight w:val="none"/>
                <w:lang w:eastAsia="zh-CN" w:bidi="ar"/>
              </w:rPr>
              <w:t>谈判响应</w:t>
            </w:r>
            <w:r>
              <w:rPr>
                <w:rFonts w:hint="default" w:ascii="Times New Roman" w:hAnsi="Times New Roman" w:eastAsia="新宋体" w:cs="Times New Roman"/>
                <w:b/>
                <w:bCs/>
                <w:color w:val="auto"/>
                <w:sz w:val="22"/>
                <w:szCs w:val="22"/>
                <w:highlight w:val="none"/>
                <w:lang w:bidi="ar"/>
              </w:rPr>
              <w:t>文件份数：</w:t>
            </w:r>
          </w:p>
          <w:p>
            <w:pPr>
              <w:keepNext w:val="0"/>
              <w:keepLines w:val="0"/>
              <w:pageBreakBefore w:val="0"/>
              <w:numPr>
                <w:ilvl w:val="0"/>
                <w:numId w:val="1"/>
              </w:numPr>
              <w:suppressLineNumbers w:val="0"/>
              <w:kinsoku/>
              <w:wordWrap/>
              <w:overflowPunct/>
              <w:topLinePunct w:val="0"/>
              <w:autoSpaceDE/>
              <w:autoSpaceDN/>
              <w:bidi w:val="0"/>
              <w:adjustRightInd/>
              <w:spacing w:before="0" w:beforeAutospacing="0" w:after="0" w:afterAutospacing="0" w:line="460" w:lineRule="exact"/>
              <w:ind w:left="0" w:right="0"/>
              <w:rPr>
                <w:rFonts w:hint="default" w:ascii="Times New Roman" w:hAnsi="Times New Roman" w:eastAsia="新宋体" w:cs="Times New Roman"/>
                <w:color w:val="auto"/>
                <w:sz w:val="22"/>
                <w:szCs w:val="22"/>
                <w:highlight w:val="none"/>
                <w:lang w:bidi="ar"/>
              </w:rPr>
            </w:pPr>
            <w:r>
              <w:rPr>
                <w:rFonts w:hint="default" w:ascii="Times New Roman" w:hAnsi="Times New Roman" w:eastAsia="新宋体" w:cs="Times New Roman"/>
                <w:color w:val="auto"/>
                <w:sz w:val="22"/>
                <w:szCs w:val="22"/>
                <w:highlight w:val="none"/>
                <w:lang w:bidi="ar"/>
              </w:rPr>
              <w:t>“电子加密</w:t>
            </w:r>
            <w:r>
              <w:rPr>
                <w:rFonts w:hint="default" w:ascii="Times New Roman" w:hAnsi="Times New Roman" w:eastAsia="新宋体" w:cs="Times New Roman"/>
                <w:color w:val="auto"/>
                <w:sz w:val="22"/>
                <w:szCs w:val="22"/>
                <w:highlight w:val="none"/>
                <w:lang w:eastAsia="zh-CN" w:bidi="ar"/>
              </w:rPr>
              <w:t>谈判响应</w:t>
            </w:r>
            <w:r>
              <w:rPr>
                <w:rFonts w:hint="default" w:ascii="Times New Roman" w:hAnsi="Times New Roman" w:eastAsia="新宋体" w:cs="Times New Roman"/>
                <w:color w:val="auto"/>
                <w:sz w:val="22"/>
                <w:szCs w:val="22"/>
                <w:highlight w:val="none"/>
                <w:lang w:bidi="ar"/>
              </w:rPr>
              <w:t>文件”：在线上传递交、一份。</w:t>
            </w:r>
          </w:p>
          <w:p>
            <w:pPr>
              <w:keepNext w:val="0"/>
              <w:keepLines w:val="0"/>
              <w:pageBreakBefore w:val="0"/>
              <w:numPr>
                <w:ilvl w:val="0"/>
                <w:numId w:val="1"/>
              </w:numPr>
              <w:suppressLineNumbers w:val="0"/>
              <w:kinsoku/>
              <w:wordWrap/>
              <w:overflowPunct/>
              <w:topLinePunct w:val="0"/>
              <w:autoSpaceDE/>
              <w:autoSpaceDN/>
              <w:bidi w:val="0"/>
              <w:adjustRightInd/>
              <w:spacing w:before="0" w:beforeAutospacing="0" w:after="0" w:afterAutospacing="0" w:line="460" w:lineRule="exact"/>
              <w:ind w:left="0" w:leftChars="0" w:right="0" w:firstLine="0" w:firstLineChars="0"/>
              <w:rPr>
                <w:rFonts w:hint="default" w:ascii="Times New Roman" w:hAnsi="Times New Roman" w:eastAsia="新宋体" w:cs="Times New Roman"/>
                <w:color w:val="auto"/>
                <w:sz w:val="22"/>
                <w:szCs w:val="22"/>
                <w:highlight w:val="none"/>
                <w:lang w:bidi="ar"/>
              </w:rPr>
            </w:pPr>
            <w:r>
              <w:rPr>
                <w:rFonts w:hint="default" w:ascii="Times New Roman" w:hAnsi="Times New Roman" w:eastAsia="新宋体" w:cs="Times New Roman"/>
                <w:color w:val="auto"/>
                <w:sz w:val="22"/>
                <w:szCs w:val="22"/>
                <w:highlight w:val="none"/>
                <w:lang w:bidi="ar"/>
              </w:rPr>
              <w:t>“备份</w:t>
            </w:r>
            <w:r>
              <w:rPr>
                <w:rFonts w:hint="default" w:ascii="Times New Roman" w:hAnsi="Times New Roman" w:eastAsia="新宋体" w:cs="Times New Roman"/>
                <w:color w:val="auto"/>
                <w:sz w:val="22"/>
                <w:szCs w:val="22"/>
                <w:highlight w:val="none"/>
                <w:lang w:eastAsia="zh-CN" w:bidi="ar"/>
              </w:rPr>
              <w:t>谈判响应</w:t>
            </w:r>
            <w:r>
              <w:rPr>
                <w:rFonts w:hint="default" w:ascii="Times New Roman" w:hAnsi="Times New Roman" w:eastAsia="新宋体" w:cs="Times New Roman"/>
                <w:color w:val="auto"/>
                <w:sz w:val="22"/>
                <w:szCs w:val="22"/>
                <w:highlight w:val="none"/>
                <w:lang w:bidi="ar"/>
              </w:rPr>
              <w:t>文件”：密封包装后</w:t>
            </w:r>
            <w:r>
              <w:rPr>
                <w:rFonts w:hint="default" w:ascii="Times New Roman" w:hAnsi="Times New Roman" w:eastAsia="新宋体" w:cs="Times New Roman"/>
                <w:color w:val="auto"/>
                <w:sz w:val="22"/>
                <w:szCs w:val="22"/>
                <w:highlight w:val="none"/>
                <w:lang w:eastAsia="zh-CN" w:bidi="ar"/>
              </w:rPr>
              <w:t>谈判响应</w:t>
            </w:r>
            <w:r>
              <w:rPr>
                <w:rFonts w:hint="default" w:ascii="Times New Roman" w:hAnsi="Times New Roman" w:eastAsia="新宋体" w:cs="Times New Roman"/>
                <w:color w:val="auto"/>
                <w:sz w:val="22"/>
                <w:szCs w:val="22"/>
                <w:highlight w:val="none"/>
                <w:lang w:bidi="ar"/>
              </w:rPr>
              <w:t>截止时间前递交、一份</w:t>
            </w:r>
          </w:p>
          <w:p>
            <w:pPr>
              <w:keepNext w:val="0"/>
              <w:keepLines w:val="0"/>
              <w:pageBreakBefore w:val="0"/>
              <w:numPr>
                <w:ilvl w:val="0"/>
                <w:numId w:val="0"/>
              </w:numPr>
              <w:suppressLineNumbers w:val="0"/>
              <w:kinsoku/>
              <w:wordWrap/>
              <w:overflowPunct/>
              <w:topLinePunct w:val="0"/>
              <w:autoSpaceDE/>
              <w:autoSpaceDN/>
              <w:bidi w:val="0"/>
              <w:adjustRightInd/>
              <w:spacing w:before="0" w:beforeAutospacing="0" w:after="0" w:afterAutospacing="0" w:line="460" w:lineRule="exact"/>
              <w:ind w:left="0" w:leftChars="0" w:right="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b/>
                <w:bCs/>
                <w:color w:val="auto"/>
                <w:sz w:val="22"/>
                <w:szCs w:val="22"/>
                <w:highlight w:val="none"/>
                <w:lang w:eastAsia="zh-CN" w:bidi="ar"/>
              </w:rPr>
              <w:t>（</w:t>
            </w:r>
            <w:r>
              <w:rPr>
                <w:rFonts w:hint="default" w:ascii="Times New Roman" w:hAnsi="Times New Roman" w:eastAsia="新宋体" w:cs="Times New Roman"/>
                <w:b/>
                <w:bCs/>
                <w:color w:val="auto"/>
                <w:sz w:val="22"/>
                <w:szCs w:val="22"/>
                <w:highlight w:val="none"/>
                <w:lang w:val="en-US" w:eastAsia="zh-CN" w:bidi="ar"/>
              </w:rPr>
              <w:t>若不提供备份文件，</w:t>
            </w:r>
            <w:r>
              <w:rPr>
                <w:rFonts w:hint="default" w:ascii="Times New Roman" w:hAnsi="Times New Roman" w:eastAsia="新宋体" w:cs="Times New Roman"/>
                <w:b/>
                <w:bCs/>
                <w:color w:val="auto"/>
                <w:sz w:val="22"/>
                <w:szCs w:val="22"/>
                <w:highlight w:val="none"/>
                <w:lang w:bidi="ar"/>
              </w:rPr>
              <w:t>电子加密</w:t>
            </w:r>
            <w:r>
              <w:rPr>
                <w:rFonts w:hint="default" w:ascii="Times New Roman" w:hAnsi="Times New Roman" w:eastAsia="新宋体" w:cs="Times New Roman"/>
                <w:b/>
                <w:bCs/>
                <w:color w:val="auto"/>
                <w:sz w:val="22"/>
                <w:szCs w:val="22"/>
                <w:highlight w:val="none"/>
                <w:lang w:eastAsia="zh-CN" w:bidi="ar"/>
              </w:rPr>
              <w:t>谈判响应</w:t>
            </w:r>
            <w:r>
              <w:rPr>
                <w:rFonts w:hint="default" w:ascii="Times New Roman" w:hAnsi="Times New Roman" w:eastAsia="新宋体" w:cs="Times New Roman"/>
                <w:b/>
                <w:bCs/>
                <w:color w:val="auto"/>
                <w:sz w:val="22"/>
                <w:szCs w:val="22"/>
                <w:highlight w:val="none"/>
                <w:lang w:bidi="ar"/>
              </w:rPr>
              <w:t>文件</w:t>
            </w:r>
            <w:r>
              <w:rPr>
                <w:rFonts w:hint="default" w:ascii="Times New Roman" w:hAnsi="Times New Roman" w:eastAsia="新宋体" w:cs="Times New Roman"/>
                <w:b/>
                <w:bCs/>
                <w:color w:val="auto"/>
                <w:sz w:val="22"/>
                <w:szCs w:val="22"/>
                <w:highlight w:val="none"/>
                <w:lang w:val="en-US" w:eastAsia="zh-CN" w:bidi="ar"/>
              </w:rPr>
              <w:t>解密失败，谈判供应商自行负责。</w:t>
            </w:r>
            <w:r>
              <w:rPr>
                <w:rFonts w:hint="default" w:ascii="Times New Roman" w:hAnsi="Times New Roman" w:eastAsia="新宋体" w:cs="Times New Roman"/>
                <w:b/>
                <w:bCs/>
                <w:color w:val="auto"/>
                <w:sz w:val="22"/>
                <w:szCs w:val="22"/>
                <w:highlight w:val="none"/>
                <w:lang w:eastAsia="zh-CN" w:bidi="ar"/>
              </w:rPr>
              <w:t>）</w:t>
            </w:r>
          </w:p>
          <w:p>
            <w:pPr>
              <w:keepNext w:val="0"/>
              <w:keepLines w:val="0"/>
              <w:pageBreakBefore w:val="0"/>
              <w:suppressLineNumbers w:val="0"/>
              <w:tabs>
                <w:tab w:val="left" w:pos="360"/>
              </w:tabs>
              <w:kinsoku/>
              <w:wordWrap/>
              <w:overflowPunct/>
              <w:topLinePunct w:val="0"/>
              <w:autoSpaceDE/>
              <w:autoSpaceDN/>
              <w:bidi w:val="0"/>
              <w:adjustRightInd/>
              <w:spacing w:before="0" w:beforeAutospacing="0" w:after="0" w:afterAutospacing="0" w:line="460" w:lineRule="exact"/>
              <w:ind w:left="0" w:right="0"/>
              <w:rPr>
                <w:rFonts w:hint="default" w:ascii="Times New Roman" w:hAnsi="Times New Roman" w:eastAsia="新宋体" w:cs="Times New Roman"/>
                <w:b/>
                <w:color w:val="auto"/>
                <w:sz w:val="22"/>
                <w:szCs w:val="22"/>
                <w:highlight w:val="none"/>
                <w:u w:val="single"/>
                <w:lang w:val="en-US" w:eastAsia="zh-CN"/>
              </w:rPr>
            </w:pPr>
            <w:r>
              <w:rPr>
                <w:rFonts w:hint="default" w:ascii="Times New Roman" w:hAnsi="Times New Roman" w:eastAsia="新宋体" w:cs="Times New Roman"/>
                <w:b/>
                <w:bCs/>
                <w:color w:val="auto"/>
                <w:sz w:val="22"/>
                <w:szCs w:val="22"/>
                <w:highlight w:val="none"/>
                <w:lang w:val="en-US" w:eastAsia="zh-CN"/>
              </w:rPr>
              <w:t>可以</w:t>
            </w:r>
            <w:r>
              <w:rPr>
                <w:rFonts w:hint="default" w:ascii="Times New Roman" w:hAnsi="Times New Roman" w:eastAsia="新宋体" w:cs="Times New Roman"/>
                <w:b/>
                <w:color w:val="auto"/>
                <w:sz w:val="22"/>
                <w:szCs w:val="22"/>
                <w:highlight w:val="none"/>
                <w:u w:val="single"/>
              </w:rPr>
              <w:t>（</w:t>
            </w:r>
            <w:r>
              <w:rPr>
                <w:rFonts w:hint="default" w:ascii="Times New Roman" w:hAnsi="Times New Roman" w:eastAsia="新宋体" w:cs="Times New Roman"/>
                <w:b/>
                <w:color w:val="auto"/>
                <w:sz w:val="22"/>
                <w:szCs w:val="22"/>
                <w:highlight w:val="none"/>
                <w:u w:val="single"/>
                <w:lang w:eastAsia="zh-CN"/>
              </w:rPr>
              <w:t>顺丰</w:t>
            </w:r>
            <w:r>
              <w:rPr>
                <w:rFonts w:hint="default" w:ascii="Times New Roman" w:hAnsi="Times New Roman" w:eastAsia="新宋体" w:cs="Times New Roman"/>
                <w:b/>
                <w:color w:val="auto"/>
                <w:sz w:val="22"/>
                <w:szCs w:val="22"/>
                <w:highlight w:val="none"/>
                <w:u w:val="single"/>
              </w:rPr>
              <w:t>邮寄形式）在</w:t>
            </w:r>
            <w:r>
              <w:rPr>
                <w:rFonts w:hint="default" w:ascii="Times New Roman" w:hAnsi="Times New Roman" w:eastAsia="新宋体" w:cs="Times New Roman"/>
                <w:b/>
                <w:color w:val="auto"/>
                <w:sz w:val="22"/>
                <w:szCs w:val="22"/>
                <w:highlight w:val="none"/>
                <w:u w:val="single"/>
                <w:lang w:eastAsia="zh-CN"/>
              </w:rPr>
              <w:t>谈判响应</w:t>
            </w:r>
            <w:r>
              <w:rPr>
                <w:rFonts w:hint="default" w:ascii="Times New Roman" w:hAnsi="Times New Roman" w:eastAsia="新宋体" w:cs="Times New Roman"/>
                <w:b/>
                <w:color w:val="auto"/>
                <w:sz w:val="22"/>
                <w:szCs w:val="22"/>
                <w:highlight w:val="none"/>
                <w:u w:val="single"/>
              </w:rPr>
              <w:t>截止时间前递交</w:t>
            </w:r>
            <w:r>
              <w:rPr>
                <w:rFonts w:hint="default" w:ascii="Times New Roman" w:hAnsi="Times New Roman" w:eastAsia="新宋体" w:cs="Times New Roman"/>
                <w:b/>
                <w:color w:val="auto"/>
                <w:sz w:val="22"/>
                <w:szCs w:val="22"/>
                <w:highlight w:val="none"/>
                <w:u w:val="single"/>
                <w:lang w:eastAsia="zh-CN"/>
              </w:rPr>
              <w:t>，</w:t>
            </w:r>
            <w:r>
              <w:rPr>
                <w:rFonts w:hint="default" w:ascii="Times New Roman" w:hAnsi="Times New Roman" w:eastAsia="新宋体" w:cs="Times New Roman"/>
                <w:b/>
                <w:color w:val="auto"/>
                <w:sz w:val="22"/>
                <w:szCs w:val="22"/>
                <w:highlight w:val="none"/>
                <w:u w:val="single"/>
                <w:lang w:val="en-US" w:eastAsia="zh-CN"/>
              </w:rPr>
              <w:t>并需采购代理机构确认是否收到，</w:t>
            </w:r>
          </w:p>
          <w:p>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rPr>
                <w:rFonts w:hint="default" w:ascii="Times New Roman" w:hAnsi="Times New Roman" w:eastAsia="新宋体" w:cs="Times New Roman"/>
                <w:sz w:val="22"/>
                <w:szCs w:val="22"/>
                <w:lang w:eastAsia="zh-CN"/>
              </w:rPr>
            </w:pPr>
            <w:r>
              <w:rPr>
                <w:rFonts w:hint="default" w:ascii="Times New Roman" w:hAnsi="Times New Roman" w:eastAsia="新宋体" w:cs="Times New Roman"/>
                <w:sz w:val="22"/>
                <w:szCs w:val="22"/>
              </w:rPr>
              <w:t>邮寄地址：</w:t>
            </w:r>
            <w:r>
              <w:rPr>
                <w:rFonts w:hint="default" w:ascii="Times New Roman" w:hAnsi="Times New Roman" w:eastAsia="新宋体" w:cs="Times New Roman"/>
                <w:sz w:val="22"/>
                <w:szCs w:val="22"/>
                <w:lang w:eastAsia="zh-CN"/>
              </w:rPr>
              <w:t>温州市鹿城区学院中路229号三想集团5楼</w:t>
            </w:r>
          </w:p>
          <w:p>
            <w:pPr>
              <w:keepNext w:val="0"/>
              <w:keepLines w:val="0"/>
              <w:pageBreakBefore w:val="0"/>
              <w:suppressLineNumbers w:val="0"/>
              <w:tabs>
                <w:tab w:val="left" w:pos="360"/>
              </w:tabs>
              <w:kinsoku/>
              <w:wordWrap/>
              <w:overflowPunct/>
              <w:topLinePunct w:val="0"/>
              <w:autoSpaceDE/>
              <w:autoSpaceDN/>
              <w:bidi w:val="0"/>
              <w:adjustRightInd/>
              <w:spacing w:before="0" w:beforeAutospacing="0" w:after="0" w:afterAutospacing="0" w:line="460" w:lineRule="exact"/>
              <w:ind w:left="0" w:right="0"/>
              <w:rPr>
                <w:rFonts w:hint="default" w:ascii="Times New Roman" w:hAnsi="Times New Roman" w:eastAsia="新宋体" w:cs="Times New Roman"/>
                <w:color w:val="auto"/>
                <w:sz w:val="22"/>
                <w:szCs w:val="22"/>
                <w:highlight w:val="none"/>
                <w:lang w:bidi="ar"/>
              </w:rPr>
            </w:pPr>
            <w:r>
              <w:rPr>
                <w:rFonts w:hint="default" w:ascii="Times New Roman" w:hAnsi="Times New Roman" w:eastAsia="新宋体" w:cs="Times New Roman"/>
                <w:sz w:val="22"/>
                <w:szCs w:val="22"/>
                <w:lang w:val="en-US" w:eastAsia="zh-CN"/>
              </w:rPr>
              <w:t>联系人：郑永强    联系电话</w:t>
            </w:r>
            <w:r>
              <w:rPr>
                <w:rFonts w:hint="default" w:ascii="Times New Roman" w:hAnsi="Times New Roman" w:eastAsia="新宋体" w:cs="Times New Roman"/>
                <w:b w:val="0"/>
                <w:bCs w:val="0"/>
                <w:sz w:val="22"/>
                <w:szCs w:val="22"/>
                <w:lang w:val="en-US" w:eastAsia="zh-CN"/>
              </w:rPr>
              <w:t>：13757727199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0" w:hRule="atLeast"/>
          <w:jc w:val="center"/>
        </w:trPr>
        <w:tc>
          <w:tcPr>
            <w:tcW w:w="574" w:type="dxa"/>
            <w:tcBorders>
              <w:top w:val="single" w:color="000000" w:sz="2" w:space="0"/>
              <w:left w:val="single" w:color="000000" w:sz="8" w:space="0"/>
              <w:bottom w:val="single" w:color="000000" w:sz="2" w:space="0"/>
              <w:right w:val="single" w:color="000000" w:sz="2" w:space="0"/>
            </w:tcBorders>
            <w:noWrap w:val="0"/>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60" w:lineRule="exact"/>
              <w:ind w:left="0" w:right="0"/>
              <w:jc w:val="center"/>
              <w:rPr>
                <w:rFonts w:hint="default" w:ascii="Times New Roman" w:hAnsi="Times New Roman" w:eastAsia="新宋体" w:cs="Times New Roman"/>
                <w:b/>
                <w:bCs/>
                <w:color w:val="auto"/>
                <w:sz w:val="22"/>
                <w:szCs w:val="22"/>
                <w:highlight w:val="none"/>
                <w:lang w:eastAsia="zh-CN"/>
              </w:rPr>
            </w:pPr>
            <w:r>
              <w:rPr>
                <w:rFonts w:hint="default" w:ascii="Times New Roman" w:hAnsi="Times New Roman" w:eastAsia="新宋体" w:cs="Times New Roman"/>
                <w:b/>
                <w:bCs/>
                <w:color w:val="auto"/>
                <w:sz w:val="22"/>
                <w:szCs w:val="22"/>
                <w:highlight w:val="none"/>
              </w:rPr>
              <w:t>1</w:t>
            </w:r>
            <w:r>
              <w:rPr>
                <w:rFonts w:hint="default" w:ascii="Times New Roman" w:hAnsi="Times New Roman" w:eastAsia="新宋体" w:cs="Times New Roman"/>
                <w:b/>
                <w:bCs/>
                <w:color w:val="auto"/>
                <w:sz w:val="22"/>
                <w:szCs w:val="22"/>
                <w:highlight w:val="none"/>
                <w:lang w:val="en-US" w:eastAsia="zh-CN"/>
              </w:rPr>
              <w:t>0</w:t>
            </w:r>
          </w:p>
        </w:tc>
        <w:tc>
          <w:tcPr>
            <w:tcW w:w="9723" w:type="dxa"/>
            <w:tcBorders>
              <w:top w:val="single" w:color="000000" w:sz="2" w:space="0"/>
              <w:left w:val="single" w:color="000000" w:sz="2" w:space="0"/>
              <w:bottom w:val="single" w:color="000000" w:sz="2" w:space="0"/>
              <w:right w:val="single" w:color="000000" w:sz="8" w:space="0"/>
            </w:tcBorders>
            <w:noWrap w:val="0"/>
            <w:vAlign w:val="center"/>
          </w:tcPr>
          <w:p>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rPr>
                <w:rFonts w:hint="default" w:ascii="Times New Roman" w:hAnsi="Times New Roman" w:eastAsia="新宋体" w:cs="Times New Roman"/>
                <w:b/>
                <w:bCs/>
                <w:color w:val="auto"/>
                <w:sz w:val="22"/>
                <w:szCs w:val="22"/>
                <w:highlight w:val="none"/>
                <w:lang w:bidi="ar"/>
              </w:rPr>
            </w:pPr>
            <w:r>
              <w:rPr>
                <w:rFonts w:hint="default" w:ascii="Times New Roman" w:hAnsi="Times New Roman" w:eastAsia="新宋体" w:cs="Times New Roman"/>
                <w:b/>
                <w:bCs/>
                <w:color w:val="auto"/>
                <w:sz w:val="22"/>
                <w:szCs w:val="22"/>
                <w:highlight w:val="none"/>
                <w:lang w:eastAsia="zh-CN" w:bidi="ar"/>
              </w:rPr>
              <w:t>谈判响应</w:t>
            </w:r>
            <w:r>
              <w:rPr>
                <w:rFonts w:hint="default" w:ascii="Times New Roman" w:hAnsi="Times New Roman" w:eastAsia="新宋体" w:cs="Times New Roman"/>
                <w:b/>
                <w:bCs/>
                <w:color w:val="auto"/>
                <w:sz w:val="22"/>
                <w:szCs w:val="22"/>
                <w:highlight w:val="none"/>
                <w:lang w:bidi="ar"/>
              </w:rPr>
              <w:t>文件的上传和递交：</w:t>
            </w:r>
          </w:p>
          <w:p>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rPr>
                <w:rFonts w:hint="default" w:ascii="Times New Roman" w:hAnsi="Times New Roman" w:eastAsia="新宋体" w:cs="Times New Roman"/>
                <w:color w:val="auto"/>
                <w:sz w:val="22"/>
                <w:szCs w:val="22"/>
                <w:highlight w:val="none"/>
                <w:lang w:bidi="ar"/>
              </w:rPr>
            </w:pPr>
            <w:r>
              <w:rPr>
                <w:rFonts w:hint="default" w:ascii="Times New Roman" w:hAnsi="Times New Roman" w:eastAsia="新宋体" w:cs="Times New Roman"/>
                <w:color w:val="auto"/>
                <w:sz w:val="22"/>
                <w:szCs w:val="22"/>
                <w:highlight w:val="none"/>
                <w:lang w:bidi="ar"/>
              </w:rPr>
              <w:t>（1）“电子加密</w:t>
            </w:r>
            <w:r>
              <w:rPr>
                <w:rFonts w:hint="default" w:ascii="Times New Roman" w:hAnsi="Times New Roman" w:eastAsia="新宋体" w:cs="Times New Roman"/>
                <w:color w:val="auto"/>
                <w:sz w:val="22"/>
                <w:szCs w:val="22"/>
                <w:highlight w:val="none"/>
                <w:lang w:eastAsia="zh-CN" w:bidi="ar"/>
              </w:rPr>
              <w:t>谈判响应</w:t>
            </w:r>
            <w:r>
              <w:rPr>
                <w:rFonts w:hint="default" w:ascii="Times New Roman" w:hAnsi="Times New Roman" w:eastAsia="新宋体" w:cs="Times New Roman"/>
                <w:color w:val="auto"/>
                <w:sz w:val="22"/>
                <w:szCs w:val="22"/>
                <w:highlight w:val="none"/>
                <w:lang w:bidi="ar"/>
              </w:rPr>
              <w:t>文件”的上传、递交：</w:t>
            </w:r>
          </w:p>
          <w:p>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rPr>
                <w:rFonts w:hint="default" w:ascii="Times New Roman" w:hAnsi="Times New Roman" w:eastAsia="新宋体" w:cs="Times New Roman"/>
                <w:color w:val="auto"/>
                <w:sz w:val="22"/>
                <w:szCs w:val="22"/>
                <w:highlight w:val="none"/>
                <w:lang w:bidi="ar"/>
              </w:rPr>
            </w:pPr>
            <w:r>
              <w:rPr>
                <w:rFonts w:hint="default" w:ascii="Times New Roman" w:hAnsi="Times New Roman" w:eastAsia="新宋体" w:cs="Times New Roman"/>
                <w:color w:val="auto"/>
                <w:sz w:val="22"/>
                <w:szCs w:val="22"/>
                <w:highlight w:val="none"/>
                <w:lang w:bidi="ar"/>
              </w:rPr>
              <w:t>a.</w:t>
            </w:r>
            <w:r>
              <w:rPr>
                <w:rFonts w:hint="default" w:ascii="Times New Roman" w:hAnsi="Times New Roman" w:eastAsia="新宋体" w:cs="Times New Roman"/>
                <w:color w:val="auto"/>
                <w:sz w:val="22"/>
                <w:szCs w:val="22"/>
                <w:highlight w:val="none"/>
                <w:lang w:eastAsia="zh-CN" w:bidi="ar"/>
              </w:rPr>
              <w:t>谈判</w:t>
            </w:r>
            <w:r>
              <w:rPr>
                <w:rFonts w:hint="default" w:ascii="Times New Roman" w:hAnsi="Times New Roman" w:eastAsia="新宋体" w:cs="Times New Roman"/>
                <w:color w:val="auto"/>
                <w:sz w:val="22"/>
                <w:szCs w:val="22"/>
                <w:highlight w:val="none"/>
                <w:lang w:bidi="ar"/>
              </w:rPr>
              <w:t>供应商应在</w:t>
            </w:r>
            <w:r>
              <w:rPr>
                <w:rFonts w:hint="default" w:ascii="Times New Roman" w:hAnsi="Times New Roman" w:eastAsia="新宋体" w:cs="Times New Roman"/>
                <w:color w:val="auto"/>
                <w:sz w:val="22"/>
                <w:szCs w:val="22"/>
                <w:highlight w:val="none"/>
                <w:lang w:eastAsia="zh-CN" w:bidi="ar"/>
              </w:rPr>
              <w:t>谈判响应</w:t>
            </w:r>
            <w:r>
              <w:rPr>
                <w:rFonts w:hint="default" w:ascii="Times New Roman" w:hAnsi="Times New Roman" w:eastAsia="新宋体" w:cs="Times New Roman"/>
                <w:color w:val="auto"/>
                <w:sz w:val="22"/>
                <w:szCs w:val="22"/>
                <w:highlight w:val="none"/>
                <w:lang w:bidi="ar"/>
              </w:rPr>
              <w:t>截止时间前将“电子加密</w:t>
            </w:r>
            <w:r>
              <w:rPr>
                <w:rFonts w:hint="default" w:ascii="Times New Roman" w:hAnsi="Times New Roman" w:eastAsia="新宋体" w:cs="Times New Roman"/>
                <w:color w:val="auto"/>
                <w:sz w:val="22"/>
                <w:szCs w:val="22"/>
                <w:highlight w:val="none"/>
                <w:lang w:eastAsia="zh-CN" w:bidi="ar"/>
              </w:rPr>
              <w:t>谈判响应</w:t>
            </w:r>
            <w:r>
              <w:rPr>
                <w:rFonts w:hint="default" w:ascii="Times New Roman" w:hAnsi="Times New Roman" w:eastAsia="新宋体" w:cs="Times New Roman"/>
                <w:color w:val="auto"/>
                <w:sz w:val="22"/>
                <w:szCs w:val="22"/>
                <w:highlight w:val="none"/>
                <w:lang w:bidi="ar"/>
              </w:rPr>
              <w:t>文件”成功上传递交至“政府采购云平台”，否则</w:t>
            </w:r>
            <w:r>
              <w:rPr>
                <w:rFonts w:hint="default" w:ascii="Times New Roman" w:hAnsi="Times New Roman" w:eastAsia="新宋体" w:cs="Times New Roman"/>
                <w:color w:val="auto"/>
                <w:sz w:val="22"/>
                <w:szCs w:val="22"/>
                <w:highlight w:val="none"/>
                <w:lang w:eastAsia="zh-CN" w:bidi="ar"/>
              </w:rPr>
              <w:t>谈判响应</w:t>
            </w:r>
            <w:r>
              <w:rPr>
                <w:rFonts w:hint="default" w:ascii="Times New Roman" w:hAnsi="Times New Roman" w:eastAsia="新宋体" w:cs="Times New Roman"/>
                <w:color w:val="auto"/>
                <w:sz w:val="22"/>
                <w:szCs w:val="22"/>
                <w:highlight w:val="none"/>
                <w:lang w:bidi="ar"/>
              </w:rPr>
              <w:t>无效。</w:t>
            </w:r>
          </w:p>
          <w:p>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rPr>
                <w:rFonts w:hint="default" w:ascii="Times New Roman" w:hAnsi="Times New Roman" w:eastAsia="新宋体" w:cs="Times New Roman"/>
                <w:color w:val="auto"/>
                <w:sz w:val="22"/>
                <w:szCs w:val="22"/>
                <w:highlight w:val="none"/>
                <w:lang w:bidi="ar"/>
              </w:rPr>
            </w:pPr>
            <w:r>
              <w:rPr>
                <w:rFonts w:hint="default" w:ascii="Times New Roman" w:hAnsi="Times New Roman" w:eastAsia="新宋体" w:cs="Times New Roman"/>
                <w:color w:val="auto"/>
                <w:sz w:val="22"/>
                <w:szCs w:val="22"/>
                <w:highlight w:val="none"/>
                <w:lang w:bidi="ar"/>
              </w:rPr>
              <w:t>b.“电子加密</w:t>
            </w:r>
            <w:r>
              <w:rPr>
                <w:rFonts w:hint="default" w:ascii="Times New Roman" w:hAnsi="Times New Roman" w:eastAsia="新宋体" w:cs="Times New Roman"/>
                <w:color w:val="auto"/>
                <w:sz w:val="22"/>
                <w:szCs w:val="22"/>
                <w:highlight w:val="none"/>
                <w:lang w:eastAsia="zh-CN" w:bidi="ar"/>
              </w:rPr>
              <w:t>谈判响应</w:t>
            </w:r>
            <w:r>
              <w:rPr>
                <w:rFonts w:hint="default" w:ascii="Times New Roman" w:hAnsi="Times New Roman" w:eastAsia="新宋体" w:cs="Times New Roman"/>
                <w:color w:val="auto"/>
                <w:sz w:val="22"/>
                <w:szCs w:val="22"/>
                <w:highlight w:val="none"/>
                <w:lang w:bidi="ar"/>
              </w:rPr>
              <w:t>文件”成功上传递交后，供应商可自行打印</w:t>
            </w:r>
            <w:r>
              <w:rPr>
                <w:rFonts w:hint="default" w:ascii="Times New Roman" w:hAnsi="Times New Roman" w:eastAsia="新宋体" w:cs="Times New Roman"/>
                <w:color w:val="auto"/>
                <w:sz w:val="22"/>
                <w:szCs w:val="22"/>
                <w:highlight w:val="none"/>
                <w:lang w:eastAsia="zh-CN" w:bidi="ar"/>
              </w:rPr>
              <w:t>谈判响应</w:t>
            </w:r>
            <w:r>
              <w:rPr>
                <w:rFonts w:hint="default" w:ascii="Times New Roman" w:hAnsi="Times New Roman" w:eastAsia="新宋体" w:cs="Times New Roman"/>
                <w:color w:val="auto"/>
                <w:sz w:val="22"/>
                <w:szCs w:val="22"/>
                <w:highlight w:val="none"/>
                <w:lang w:bidi="ar"/>
              </w:rPr>
              <w:t>文件接收回执。</w:t>
            </w:r>
          </w:p>
          <w:p>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rPr>
                <w:rFonts w:hint="default" w:ascii="Times New Roman" w:hAnsi="Times New Roman" w:eastAsia="新宋体" w:cs="Times New Roman"/>
                <w:color w:val="auto"/>
                <w:sz w:val="22"/>
                <w:szCs w:val="22"/>
                <w:highlight w:val="none"/>
                <w:lang w:bidi="ar"/>
              </w:rPr>
            </w:pPr>
            <w:r>
              <w:rPr>
                <w:rFonts w:hint="default" w:ascii="Times New Roman" w:hAnsi="Times New Roman" w:eastAsia="新宋体" w:cs="Times New Roman"/>
                <w:color w:val="auto"/>
                <w:sz w:val="22"/>
                <w:szCs w:val="22"/>
                <w:highlight w:val="none"/>
                <w:lang w:bidi="ar"/>
              </w:rPr>
              <w:t>（2）“备份</w:t>
            </w:r>
            <w:r>
              <w:rPr>
                <w:rFonts w:hint="default" w:ascii="Times New Roman" w:hAnsi="Times New Roman" w:eastAsia="新宋体" w:cs="Times New Roman"/>
                <w:color w:val="auto"/>
                <w:sz w:val="22"/>
                <w:szCs w:val="22"/>
                <w:highlight w:val="none"/>
                <w:lang w:eastAsia="zh-CN" w:bidi="ar"/>
              </w:rPr>
              <w:t>谈判响应</w:t>
            </w:r>
            <w:r>
              <w:rPr>
                <w:rFonts w:hint="default" w:ascii="Times New Roman" w:hAnsi="Times New Roman" w:eastAsia="新宋体" w:cs="Times New Roman"/>
                <w:color w:val="auto"/>
                <w:sz w:val="22"/>
                <w:szCs w:val="22"/>
                <w:highlight w:val="none"/>
                <w:lang w:bidi="ar"/>
              </w:rPr>
              <w:t>文件”的密封包装、递交：</w:t>
            </w:r>
          </w:p>
          <w:p>
            <w:pPr>
              <w:keepNext w:val="0"/>
              <w:keepLines w:val="0"/>
              <w:pageBreakBefore w:val="0"/>
              <w:suppressLineNumbers w:val="0"/>
              <w:tabs>
                <w:tab w:val="left" w:pos="360"/>
              </w:tabs>
              <w:kinsoku/>
              <w:wordWrap/>
              <w:overflowPunct/>
              <w:topLinePunct w:val="0"/>
              <w:autoSpaceDE/>
              <w:autoSpaceDN/>
              <w:bidi w:val="0"/>
              <w:adjustRightInd/>
              <w:spacing w:before="0" w:beforeAutospacing="0" w:after="0" w:afterAutospacing="0" w:line="460" w:lineRule="exact"/>
              <w:ind w:left="0" w:right="0"/>
              <w:rPr>
                <w:rFonts w:hint="default" w:ascii="Times New Roman" w:hAnsi="Times New Roman" w:eastAsia="新宋体" w:cs="Times New Roman"/>
                <w:b/>
                <w:bCs/>
                <w:color w:val="auto"/>
                <w:sz w:val="22"/>
                <w:szCs w:val="22"/>
                <w:highlight w:val="none"/>
                <w:lang w:eastAsia="zh-CN"/>
              </w:rPr>
            </w:pPr>
            <w:r>
              <w:rPr>
                <w:rFonts w:hint="default" w:ascii="Times New Roman" w:hAnsi="Times New Roman" w:eastAsia="新宋体" w:cs="Times New Roman"/>
                <w:color w:val="auto"/>
                <w:sz w:val="22"/>
                <w:szCs w:val="22"/>
                <w:highlight w:val="none"/>
                <w:lang w:bidi="ar"/>
              </w:rPr>
              <w:t>a.</w:t>
            </w:r>
            <w:r>
              <w:rPr>
                <w:rFonts w:hint="default" w:ascii="Times New Roman" w:hAnsi="Times New Roman" w:eastAsia="新宋体" w:cs="Times New Roman"/>
                <w:color w:val="auto"/>
                <w:sz w:val="22"/>
                <w:szCs w:val="22"/>
                <w:highlight w:val="none"/>
                <w:lang w:eastAsia="zh-CN" w:bidi="ar"/>
              </w:rPr>
              <w:t>谈判</w:t>
            </w:r>
            <w:r>
              <w:rPr>
                <w:rFonts w:hint="default" w:ascii="Times New Roman" w:hAnsi="Times New Roman" w:eastAsia="新宋体" w:cs="Times New Roman"/>
                <w:color w:val="auto"/>
                <w:sz w:val="22"/>
                <w:szCs w:val="22"/>
                <w:highlight w:val="none"/>
                <w:lang w:bidi="ar"/>
              </w:rPr>
              <w:t>供应商在“政府采购云平台”完成“电子加密</w:t>
            </w:r>
            <w:r>
              <w:rPr>
                <w:rFonts w:hint="default" w:ascii="Times New Roman" w:hAnsi="Times New Roman" w:eastAsia="新宋体" w:cs="Times New Roman"/>
                <w:color w:val="auto"/>
                <w:sz w:val="22"/>
                <w:szCs w:val="22"/>
                <w:highlight w:val="none"/>
                <w:lang w:eastAsia="zh-CN" w:bidi="ar"/>
              </w:rPr>
              <w:t>谈判响应</w:t>
            </w:r>
            <w:r>
              <w:rPr>
                <w:rFonts w:hint="default" w:ascii="Times New Roman" w:hAnsi="Times New Roman" w:eastAsia="新宋体" w:cs="Times New Roman"/>
                <w:color w:val="auto"/>
                <w:sz w:val="22"/>
                <w:szCs w:val="22"/>
                <w:highlight w:val="none"/>
                <w:lang w:bidi="ar"/>
              </w:rPr>
              <w:t>文件”的上传递交后，</w:t>
            </w:r>
            <w:r>
              <w:rPr>
                <w:rFonts w:hint="default" w:ascii="Times New Roman" w:hAnsi="Times New Roman" w:eastAsia="新宋体" w:cs="Times New Roman"/>
                <w:b/>
                <w:bCs/>
                <w:color w:val="auto"/>
                <w:sz w:val="22"/>
                <w:szCs w:val="22"/>
                <w:highlight w:val="none"/>
              </w:rPr>
              <w:t>还可以在</w:t>
            </w:r>
            <w:r>
              <w:rPr>
                <w:rFonts w:hint="default" w:ascii="Times New Roman" w:hAnsi="Times New Roman" w:eastAsia="新宋体" w:cs="Times New Roman"/>
                <w:b/>
                <w:bCs/>
                <w:color w:val="auto"/>
                <w:sz w:val="22"/>
                <w:szCs w:val="22"/>
                <w:highlight w:val="none"/>
                <w:lang w:eastAsia="zh-CN"/>
              </w:rPr>
              <w:t>谈判响应</w:t>
            </w:r>
            <w:r>
              <w:rPr>
                <w:rFonts w:hint="default" w:ascii="Times New Roman" w:hAnsi="Times New Roman" w:eastAsia="新宋体" w:cs="Times New Roman"/>
                <w:b/>
                <w:bCs/>
                <w:color w:val="auto"/>
                <w:sz w:val="22"/>
                <w:szCs w:val="22"/>
                <w:highlight w:val="none"/>
              </w:rPr>
              <w:t>截止时间前递交以介质（U盘）存储的数据电文形式的“备份</w:t>
            </w:r>
            <w:r>
              <w:rPr>
                <w:rFonts w:hint="default" w:ascii="Times New Roman" w:hAnsi="Times New Roman" w:eastAsia="新宋体" w:cs="Times New Roman"/>
                <w:b/>
                <w:bCs/>
                <w:color w:val="auto"/>
                <w:sz w:val="22"/>
                <w:szCs w:val="22"/>
                <w:highlight w:val="none"/>
                <w:lang w:eastAsia="zh-CN"/>
              </w:rPr>
              <w:t>谈判响应</w:t>
            </w:r>
            <w:r>
              <w:rPr>
                <w:rFonts w:hint="default" w:ascii="Times New Roman" w:hAnsi="Times New Roman" w:eastAsia="新宋体" w:cs="Times New Roman"/>
                <w:b/>
                <w:bCs/>
                <w:color w:val="auto"/>
                <w:sz w:val="22"/>
                <w:szCs w:val="22"/>
                <w:highlight w:val="none"/>
              </w:rPr>
              <w:t>文件”，</w:t>
            </w:r>
            <w:r>
              <w:rPr>
                <w:rFonts w:hint="default" w:ascii="Times New Roman" w:hAnsi="Times New Roman" w:eastAsia="新宋体" w:cs="Times New Roman"/>
                <w:b/>
                <w:bCs/>
                <w:color w:val="auto"/>
                <w:sz w:val="22"/>
                <w:szCs w:val="22"/>
                <w:highlight w:val="none"/>
                <w:lang w:eastAsia="zh-CN"/>
              </w:rPr>
              <w:t>（</w:t>
            </w:r>
            <w:r>
              <w:rPr>
                <w:rFonts w:hint="default" w:ascii="Times New Roman" w:hAnsi="Times New Roman" w:eastAsia="新宋体" w:cs="Times New Roman"/>
                <w:b/>
                <w:bCs/>
                <w:color w:val="auto"/>
                <w:sz w:val="22"/>
                <w:szCs w:val="22"/>
                <w:highlight w:val="none"/>
                <w:lang w:val="en-US" w:eastAsia="zh-CN"/>
              </w:rPr>
              <w:t>可以</w:t>
            </w:r>
            <w:r>
              <w:rPr>
                <w:rFonts w:hint="default" w:ascii="Times New Roman" w:hAnsi="Times New Roman" w:eastAsia="新宋体" w:cs="Times New Roman"/>
                <w:b/>
                <w:bCs/>
                <w:color w:val="auto"/>
                <w:sz w:val="22"/>
                <w:szCs w:val="22"/>
                <w:highlight w:val="none"/>
              </w:rPr>
              <w:t>（</w:t>
            </w:r>
            <w:r>
              <w:rPr>
                <w:rFonts w:hint="default" w:ascii="Times New Roman" w:hAnsi="Times New Roman" w:eastAsia="新宋体" w:cs="Times New Roman"/>
                <w:b/>
                <w:bCs/>
                <w:color w:val="auto"/>
                <w:sz w:val="22"/>
                <w:szCs w:val="22"/>
                <w:highlight w:val="none"/>
                <w:lang w:eastAsia="zh-CN"/>
              </w:rPr>
              <w:t>顺丰</w:t>
            </w:r>
            <w:r>
              <w:rPr>
                <w:rFonts w:hint="default" w:ascii="Times New Roman" w:hAnsi="Times New Roman" w:eastAsia="新宋体" w:cs="Times New Roman"/>
                <w:b/>
                <w:bCs/>
                <w:color w:val="auto"/>
                <w:sz w:val="22"/>
                <w:szCs w:val="22"/>
                <w:highlight w:val="none"/>
              </w:rPr>
              <w:t>邮寄形式）在</w:t>
            </w:r>
            <w:r>
              <w:rPr>
                <w:rFonts w:hint="default" w:ascii="Times New Roman" w:hAnsi="Times New Roman" w:eastAsia="新宋体" w:cs="Times New Roman"/>
                <w:b/>
                <w:bCs/>
                <w:color w:val="auto"/>
                <w:sz w:val="22"/>
                <w:szCs w:val="22"/>
                <w:highlight w:val="none"/>
                <w:lang w:eastAsia="zh-CN"/>
              </w:rPr>
              <w:t>谈判响应</w:t>
            </w:r>
            <w:r>
              <w:rPr>
                <w:rFonts w:hint="default" w:ascii="Times New Roman" w:hAnsi="Times New Roman" w:eastAsia="新宋体" w:cs="Times New Roman"/>
                <w:b/>
                <w:bCs/>
                <w:color w:val="auto"/>
                <w:sz w:val="22"/>
                <w:szCs w:val="22"/>
                <w:highlight w:val="none"/>
              </w:rPr>
              <w:t>截止时间前递交</w:t>
            </w:r>
            <w:r>
              <w:rPr>
                <w:rFonts w:hint="default" w:ascii="Times New Roman" w:hAnsi="Times New Roman" w:eastAsia="新宋体" w:cs="Times New Roman"/>
                <w:b/>
                <w:bCs/>
                <w:color w:val="auto"/>
                <w:sz w:val="22"/>
                <w:szCs w:val="22"/>
                <w:highlight w:val="none"/>
                <w:lang w:eastAsia="zh-CN"/>
              </w:rPr>
              <w:t>，</w:t>
            </w:r>
            <w:r>
              <w:rPr>
                <w:rFonts w:hint="default" w:ascii="Times New Roman" w:hAnsi="Times New Roman" w:eastAsia="新宋体" w:cs="Times New Roman"/>
                <w:b/>
                <w:bCs/>
                <w:color w:val="auto"/>
                <w:sz w:val="22"/>
                <w:szCs w:val="22"/>
                <w:highlight w:val="none"/>
                <w:lang w:val="en-US" w:eastAsia="zh-CN"/>
              </w:rPr>
              <w:t>并需采购代理机构确认是否收到</w:t>
            </w:r>
            <w:r>
              <w:rPr>
                <w:rFonts w:hint="default" w:ascii="Times New Roman" w:hAnsi="Times New Roman" w:eastAsia="新宋体" w:cs="Times New Roman"/>
                <w:b/>
                <w:bCs/>
                <w:color w:val="auto"/>
                <w:sz w:val="22"/>
                <w:szCs w:val="22"/>
                <w:highlight w:val="none"/>
                <w:lang w:eastAsia="zh-CN"/>
              </w:rPr>
              <w:t>）</w:t>
            </w:r>
          </w:p>
          <w:p>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rPr>
                <w:rFonts w:hint="default" w:ascii="Times New Roman" w:hAnsi="Times New Roman" w:eastAsia="新宋体" w:cs="Times New Roman"/>
                <w:color w:val="auto"/>
                <w:sz w:val="22"/>
                <w:szCs w:val="22"/>
                <w:highlight w:val="none"/>
                <w:lang w:bidi="ar"/>
              </w:rPr>
            </w:pPr>
            <w:r>
              <w:rPr>
                <w:rFonts w:hint="default" w:ascii="Times New Roman" w:hAnsi="Times New Roman" w:eastAsia="新宋体" w:cs="Times New Roman"/>
                <w:color w:val="auto"/>
                <w:sz w:val="22"/>
                <w:szCs w:val="22"/>
                <w:highlight w:val="none"/>
                <w:lang w:bidi="ar"/>
              </w:rPr>
              <w:t>b.“备份</w:t>
            </w:r>
            <w:r>
              <w:rPr>
                <w:rFonts w:hint="default" w:ascii="Times New Roman" w:hAnsi="Times New Roman" w:eastAsia="新宋体" w:cs="Times New Roman"/>
                <w:color w:val="auto"/>
                <w:sz w:val="22"/>
                <w:szCs w:val="22"/>
                <w:highlight w:val="none"/>
                <w:lang w:eastAsia="zh-CN" w:bidi="ar"/>
              </w:rPr>
              <w:t>谈判响应</w:t>
            </w:r>
            <w:r>
              <w:rPr>
                <w:rFonts w:hint="default" w:ascii="Times New Roman" w:hAnsi="Times New Roman" w:eastAsia="新宋体" w:cs="Times New Roman"/>
                <w:color w:val="auto"/>
                <w:sz w:val="22"/>
                <w:szCs w:val="22"/>
                <w:highlight w:val="none"/>
                <w:lang w:bidi="ar"/>
              </w:rPr>
              <w:t>文件”应当密封包装，并在包装上标注项目名称、</w:t>
            </w:r>
            <w:r>
              <w:rPr>
                <w:rFonts w:hint="default" w:ascii="Times New Roman" w:hAnsi="Times New Roman" w:eastAsia="新宋体" w:cs="Times New Roman"/>
                <w:color w:val="auto"/>
                <w:sz w:val="22"/>
                <w:szCs w:val="22"/>
                <w:highlight w:val="none"/>
                <w:lang w:eastAsia="zh-CN" w:bidi="ar"/>
              </w:rPr>
              <w:t>谈判</w:t>
            </w:r>
            <w:r>
              <w:rPr>
                <w:rFonts w:hint="default" w:ascii="Times New Roman" w:hAnsi="Times New Roman" w:eastAsia="新宋体" w:cs="Times New Roman"/>
                <w:color w:val="auto"/>
                <w:sz w:val="22"/>
                <w:szCs w:val="22"/>
                <w:highlight w:val="none"/>
                <w:lang w:val="en-US" w:eastAsia="zh-CN" w:bidi="ar"/>
              </w:rPr>
              <w:t>供应商</w:t>
            </w:r>
            <w:r>
              <w:rPr>
                <w:rFonts w:hint="default" w:ascii="Times New Roman" w:hAnsi="Times New Roman" w:eastAsia="新宋体" w:cs="Times New Roman"/>
                <w:color w:val="auto"/>
                <w:sz w:val="22"/>
                <w:szCs w:val="22"/>
                <w:highlight w:val="none"/>
                <w:lang w:bidi="ar"/>
              </w:rPr>
              <w:t>单位名称并加盖公章。没有密封包装或者逾期</w:t>
            </w:r>
            <w:r>
              <w:rPr>
                <w:rFonts w:hint="default" w:ascii="Times New Roman" w:hAnsi="Times New Roman" w:eastAsia="新宋体" w:cs="Times New Roman"/>
                <w:color w:val="auto"/>
                <w:sz w:val="22"/>
                <w:szCs w:val="22"/>
                <w:highlight w:val="none"/>
                <w:lang w:eastAsia="zh-CN" w:bidi="ar"/>
              </w:rPr>
              <w:t>（</w:t>
            </w:r>
            <w:r>
              <w:rPr>
                <w:rFonts w:hint="default" w:ascii="Times New Roman" w:hAnsi="Times New Roman" w:eastAsia="新宋体" w:cs="Times New Roman"/>
                <w:color w:val="auto"/>
                <w:sz w:val="22"/>
                <w:szCs w:val="22"/>
                <w:highlight w:val="none"/>
                <w:lang w:bidi="ar"/>
              </w:rPr>
              <w:t>邮寄</w:t>
            </w:r>
            <w:r>
              <w:rPr>
                <w:rFonts w:hint="default" w:ascii="Times New Roman" w:hAnsi="Times New Roman" w:eastAsia="新宋体" w:cs="Times New Roman"/>
                <w:color w:val="auto"/>
                <w:sz w:val="22"/>
                <w:szCs w:val="22"/>
                <w:highlight w:val="none"/>
                <w:lang w:eastAsia="zh-CN" w:bidi="ar"/>
              </w:rPr>
              <w:t>）</w:t>
            </w:r>
            <w:r>
              <w:rPr>
                <w:rFonts w:hint="default" w:ascii="Times New Roman" w:hAnsi="Times New Roman" w:eastAsia="新宋体" w:cs="Times New Roman"/>
                <w:color w:val="auto"/>
                <w:sz w:val="22"/>
                <w:szCs w:val="22"/>
                <w:highlight w:val="none"/>
                <w:lang w:bidi="ar"/>
              </w:rPr>
              <w:t>送达至</w:t>
            </w:r>
            <w:r>
              <w:rPr>
                <w:rFonts w:hint="default" w:ascii="Times New Roman" w:hAnsi="Times New Roman" w:eastAsia="新宋体" w:cs="Times New Roman"/>
                <w:color w:val="auto"/>
                <w:sz w:val="22"/>
                <w:szCs w:val="22"/>
                <w:highlight w:val="none"/>
                <w:lang w:eastAsia="zh-CN" w:bidi="ar"/>
              </w:rPr>
              <w:t>谈判响应</w:t>
            </w:r>
            <w:r>
              <w:rPr>
                <w:rFonts w:hint="default" w:ascii="Times New Roman" w:hAnsi="Times New Roman" w:eastAsia="新宋体" w:cs="Times New Roman"/>
                <w:color w:val="auto"/>
                <w:sz w:val="22"/>
                <w:szCs w:val="22"/>
                <w:highlight w:val="none"/>
                <w:lang w:bidi="ar"/>
              </w:rPr>
              <w:t>地点的“备份</w:t>
            </w:r>
            <w:r>
              <w:rPr>
                <w:rFonts w:hint="default" w:ascii="Times New Roman" w:hAnsi="Times New Roman" w:eastAsia="新宋体" w:cs="Times New Roman"/>
                <w:color w:val="auto"/>
                <w:sz w:val="22"/>
                <w:szCs w:val="22"/>
                <w:highlight w:val="none"/>
                <w:lang w:eastAsia="zh-CN" w:bidi="ar"/>
              </w:rPr>
              <w:t>谈判响应</w:t>
            </w:r>
            <w:r>
              <w:rPr>
                <w:rFonts w:hint="default" w:ascii="Times New Roman" w:hAnsi="Times New Roman" w:eastAsia="新宋体" w:cs="Times New Roman"/>
                <w:color w:val="auto"/>
                <w:sz w:val="22"/>
                <w:szCs w:val="22"/>
                <w:highlight w:val="none"/>
                <w:lang w:bidi="ar"/>
              </w:rPr>
              <w:t>文件”将不予接收；</w:t>
            </w:r>
          </w:p>
          <w:p>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rPr>
                <w:rFonts w:hint="default" w:ascii="Times New Roman" w:hAnsi="Times New Roman" w:eastAsia="新宋体" w:cs="Times New Roman"/>
                <w:color w:val="auto"/>
                <w:sz w:val="22"/>
                <w:szCs w:val="22"/>
                <w:highlight w:val="none"/>
                <w:lang w:bidi="ar"/>
              </w:rPr>
            </w:pPr>
            <w:r>
              <w:rPr>
                <w:rFonts w:hint="default" w:ascii="Times New Roman" w:hAnsi="Times New Roman" w:eastAsia="新宋体" w:cs="Times New Roman"/>
                <w:color w:val="auto"/>
                <w:sz w:val="22"/>
                <w:szCs w:val="22"/>
                <w:highlight w:val="none"/>
                <w:lang w:bidi="ar"/>
              </w:rPr>
              <w:t>c.通过“政府采购云平台”成功上传递交的“电子加密</w:t>
            </w:r>
            <w:r>
              <w:rPr>
                <w:rFonts w:hint="default" w:ascii="Times New Roman" w:hAnsi="Times New Roman" w:eastAsia="新宋体" w:cs="Times New Roman"/>
                <w:color w:val="auto"/>
                <w:sz w:val="22"/>
                <w:szCs w:val="22"/>
                <w:highlight w:val="none"/>
                <w:lang w:eastAsia="zh-CN" w:bidi="ar"/>
              </w:rPr>
              <w:t>谈判响应</w:t>
            </w:r>
            <w:r>
              <w:rPr>
                <w:rFonts w:hint="default" w:ascii="Times New Roman" w:hAnsi="Times New Roman" w:eastAsia="新宋体" w:cs="Times New Roman"/>
                <w:color w:val="auto"/>
                <w:sz w:val="22"/>
                <w:szCs w:val="22"/>
                <w:highlight w:val="none"/>
                <w:lang w:bidi="ar"/>
              </w:rPr>
              <w:t>文件”已按时解密的，“备份</w:t>
            </w:r>
            <w:r>
              <w:rPr>
                <w:rFonts w:hint="default" w:ascii="Times New Roman" w:hAnsi="Times New Roman" w:eastAsia="新宋体" w:cs="Times New Roman"/>
                <w:color w:val="auto"/>
                <w:sz w:val="22"/>
                <w:szCs w:val="22"/>
                <w:highlight w:val="none"/>
                <w:lang w:eastAsia="zh-CN" w:bidi="ar"/>
              </w:rPr>
              <w:t>谈判响应</w:t>
            </w:r>
            <w:r>
              <w:rPr>
                <w:rFonts w:hint="default" w:ascii="Times New Roman" w:hAnsi="Times New Roman" w:eastAsia="新宋体" w:cs="Times New Roman"/>
                <w:color w:val="auto"/>
                <w:sz w:val="22"/>
                <w:szCs w:val="22"/>
                <w:highlight w:val="none"/>
                <w:lang w:bidi="ar"/>
              </w:rPr>
              <w:t>文件”自动失效。</w:t>
            </w:r>
            <w:r>
              <w:rPr>
                <w:rFonts w:hint="default" w:ascii="Times New Roman" w:hAnsi="Times New Roman" w:eastAsia="新宋体" w:cs="Times New Roman"/>
                <w:color w:val="auto"/>
                <w:sz w:val="22"/>
                <w:szCs w:val="22"/>
                <w:highlight w:val="none"/>
                <w:lang w:eastAsia="zh-CN" w:bidi="ar"/>
              </w:rPr>
              <w:t>谈判响应</w:t>
            </w:r>
            <w:r>
              <w:rPr>
                <w:rFonts w:hint="default" w:ascii="Times New Roman" w:hAnsi="Times New Roman" w:eastAsia="新宋体" w:cs="Times New Roman"/>
                <w:color w:val="auto"/>
                <w:sz w:val="22"/>
                <w:szCs w:val="22"/>
                <w:highlight w:val="none"/>
                <w:lang w:bidi="ar"/>
              </w:rPr>
              <w:t>截止时间前，</w:t>
            </w:r>
            <w:r>
              <w:rPr>
                <w:rFonts w:hint="default" w:ascii="Times New Roman" w:hAnsi="Times New Roman" w:eastAsia="新宋体" w:cs="Times New Roman"/>
                <w:color w:val="auto"/>
                <w:sz w:val="22"/>
                <w:szCs w:val="22"/>
                <w:highlight w:val="none"/>
                <w:lang w:eastAsia="zh-CN" w:bidi="ar"/>
              </w:rPr>
              <w:t>谈判</w:t>
            </w:r>
            <w:r>
              <w:rPr>
                <w:rFonts w:hint="default" w:ascii="Times New Roman" w:hAnsi="Times New Roman" w:eastAsia="新宋体" w:cs="Times New Roman"/>
                <w:color w:val="auto"/>
                <w:sz w:val="22"/>
                <w:szCs w:val="22"/>
                <w:highlight w:val="none"/>
                <w:lang w:bidi="ar"/>
              </w:rPr>
              <w:t>供应商仅递交了“备份</w:t>
            </w:r>
            <w:r>
              <w:rPr>
                <w:rFonts w:hint="default" w:ascii="Times New Roman" w:hAnsi="Times New Roman" w:eastAsia="新宋体" w:cs="Times New Roman"/>
                <w:color w:val="auto"/>
                <w:sz w:val="22"/>
                <w:szCs w:val="22"/>
                <w:highlight w:val="none"/>
                <w:lang w:eastAsia="zh-CN" w:bidi="ar"/>
              </w:rPr>
              <w:t>谈判响应</w:t>
            </w:r>
            <w:r>
              <w:rPr>
                <w:rFonts w:hint="default" w:ascii="Times New Roman" w:hAnsi="Times New Roman" w:eastAsia="新宋体" w:cs="Times New Roman"/>
                <w:color w:val="auto"/>
                <w:sz w:val="22"/>
                <w:szCs w:val="22"/>
                <w:highlight w:val="none"/>
                <w:lang w:bidi="ar"/>
              </w:rPr>
              <w:t>文件”而未将“电子加密</w:t>
            </w:r>
            <w:r>
              <w:rPr>
                <w:rFonts w:hint="default" w:ascii="Times New Roman" w:hAnsi="Times New Roman" w:eastAsia="新宋体" w:cs="Times New Roman"/>
                <w:color w:val="auto"/>
                <w:sz w:val="22"/>
                <w:szCs w:val="22"/>
                <w:highlight w:val="none"/>
                <w:lang w:eastAsia="zh-CN" w:bidi="ar"/>
              </w:rPr>
              <w:t>谈判响应</w:t>
            </w:r>
            <w:r>
              <w:rPr>
                <w:rFonts w:hint="default" w:ascii="Times New Roman" w:hAnsi="Times New Roman" w:eastAsia="新宋体" w:cs="Times New Roman"/>
                <w:color w:val="auto"/>
                <w:sz w:val="22"/>
                <w:szCs w:val="22"/>
                <w:highlight w:val="none"/>
                <w:lang w:bidi="ar"/>
              </w:rPr>
              <w:t>文件”成功上传至“政府采购云平台”的，</w:t>
            </w:r>
            <w:r>
              <w:rPr>
                <w:rFonts w:hint="default" w:ascii="Times New Roman" w:hAnsi="Times New Roman" w:eastAsia="新宋体" w:cs="Times New Roman"/>
                <w:color w:val="auto"/>
                <w:sz w:val="22"/>
                <w:szCs w:val="22"/>
                <w:highlight w:val="none"/>
                <w:lang w:eastAsia="zh-CN" w:bidi="ar"/>
              </w:rPr>
              <w:t>谈判响应</w:t>
            </w:r>
            <w:r>
              <w:rPr>
                <w:rFonts w:hint="default" w:ascii="Times New Roman" w:hAnsi="Times New Roman" w:eastAsia="新宋体" w:cs="Times New Roman"/>
                <w:color w:val="auto"/>
                <w:sz w:val="22"/>
                <w:szCs w:val="22"/>
                <w:highlight w:val="none"/>
                <w:lang w:bidi="ar"/>
              </w:rPr>
              <w:t>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0" w:hRule="atLeast"/>
          <w:jc w:val="center"/>
        </w:trPr>
        <w:tc>
          <w:tcPr>
            <w:tcW w:w="574" w:type="dxa"/>
            <w:tcBorders>
              <w:top w:val="single" w:color="000000" w:sz="2" w:space="0"/>
              <w:left w:val="single" w:color="000000" w:sz="8" w:space="0"/>
              <w:bottom w:val="single" w:color="000000" w:sz="2" w:space="0"/>
              <w:right w:val="single" w:color="000000" w:sz="2" w:space="0"/>
            </w:tcBorders>
            <w:noWrap w:val="0"/>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60" w:lineRule="exact"/>
              <w:ind w:left="0" w:right="0"/>
              <w:jc w:val="center"/>
              <w:rPr>
                <w:rFonts w:hint="default" w:ascii="Times New Roman" w:hAnsi="Times New Roman" w:eastAsia="新宋体" w:cs="Times New Roman"/>
                <w:b/>
                <w:bCs/>
                <w:color w:val="auto"/>
                <w:sz w:val="22"/>
                <w:szCs w:val="22"/>
                <w:highlight w:val="none"/>
                <w:lang w:eastAsia="zh-CN"/>
              </w:rPr>
            </w:pPr>
            <w:r>
              <w:rPr>
                <w:rFonts w:hint="default" w:ascii="Times New Roman" w:hAnsi="Times New Roman" w:eastAsia="新宋体" w:cs="Times New Roman"/>
                <w:b/>
                <w:bCs/>
                <w:color w:val="auto"/>
                <w:sz w:val="22"/>
                <w:szCs w:val="22"/>
                <w:highlight w:val="none"/>
              </w:rPr>
              <w:t>1</w:t>
            </w:r>
            <w:r>
              <w:rPr>
                <w:rFonts w:hint="default" w:ascii="Times New Roman" w:hAnsi="Times New Roman" w:eastAsia="新宋体" w:cs="Times New Roman"/>
                <w:b/>
                <w:bCs/>
                <w:color w:val="auto"/>
                <w:sz w:val="22"/>
                <w:szCs w:val="22"/>
                <w:highlight w:val="none"/>
                <w:lang w:val="en-US" w:eastAsia="zh-CN"/>
              </w:rPr>
              <w:t>1</w:t>
            </w:r>
          </w:p>
        </w:tc>
        <w:tc>
          <w:tcPr>
            <w:tcW w:w="9723" w:type="dxa"/>
            <w:tcBorders>
              <w:top w:val="single" w:color="000000" w:sz="2" w:space="0"/>
              <w:left w:val="single" w:color="000000" w:sz="2" w:space="0"/>
              <w:bottom w:val="single" w:color="000000" w:sz="2" w:space="0"/>
              <w:right w:val="single" w:color="000000" w:sz="8" w:space="0"/>
            </w:tcBorders>
            <w:noWrap w:val="0"/>
            <w:vAlign w:val="center"/>
          </w:tcPr>
          <w:p>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rPr>
                <w:rFonts w:hint="default" w:ascii="Times New Roman" w:hAnsi="Times New Roman" w:eastAsia="新宋体" w:cs="Times New Roman"/>
                <w:b/>
                <w:bCs/>
                <w:color w:val="auto"/>
                <w:sz w:val="22"/>
                <w:szCs w:val="22"/>
                <w:highlight w:val="none"/>
                <w:lang w:bidi="ar"/>
              </w:rPr>
            </w:pPr>
            <w:r>
              <w:rPr>
                <w:rFonts w:hint="default" w:ascii="Times New Roman" w:hAnsi="Times New Roman" w:eastAsia="新宋体" w:cs="Times New Roman"/>
                <w:b/>
                <w:bCs/>
                <w:color w:val="auto"/>
                <w:sz w:val="22"/>
                <w:szCs w:val="22"/>
                <w:highlight w:val="none"/>
                <w:lang w:bidi="ar"/>
              </w:rPr>
              <w:t>电子加密</w:t>
            </w:r>
            <w:r>
              <w:rPr>
                <w:rFonts w:hint="default" w:ascii="Times New Roman" w:hAnsi="Times New Roman" w:eastAsia="新宋体" w:cs="Times New Roman"/>
                <w:b/>
                <w:bCs/>
                <w:color w:val="auto"/>
                <w:sz w:val="22"/>
                <w:szCs w:val="22"/>
                <w:highlight w:val="none"/>
                <w:lang w:eastAsia="zh-CN" w:bidi="ar"/>
              </w:rPr>
              <w:t>谈判响应</w:t>
            </w:r>
            <w:r>
              <w:rPr>
                <w:rFonts w:hint="default" w:ascii="Times New Roman" w:hAnsi="Times New Roman" w:eastAsia="新宋体" w:cs="Times New Roman"/>
                <w:b/>
                <w:bCs/>
                <w:color w:val="auto"/>
                <w:sz w:val="22"/>
                <w:szCs w:val="22"/>
                <w:highlight w:val="none"/>
                <w:lang w:bidi="ar"/>
              </w:rPr>
              <w:t>文件的解密和异常情况处理：</w:t>
            </w:r>
          </w:p>
          <w:p>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rPr>
                <w:rFonts w:hint="default" w:ascii="Times New Roman" w:hAnsi="Times New Roman" w:eastAsia="新宋体" w:cs="Times New Roman"/>
                <w:color w:val="auto"/>
                <w:sz w:val="22"/>
                <w:szCs w:val="22"/>
                <w:highlight w:val="none"/>
                <w:lang w:bidi="ar"/>
              </w:rPr>
            </w:pPr>
            <w:r>
              <w:rPr>
                <w:rFonts w:hint="default" w:ascii="Times New Roman" w:hAnsi="Times New Roman" w:eastAsia="新宋体" w:cs="Times New Roman"/>
                <w:color w:val="auto"/>
                <w:sz w:val="22"/>
                <w:szCs w:val="22"/>
                <w:highlight w:val="none"/>
                <w:lang w:bidi="ar"/>
              </w:rPr>
              <w:t>（1）开标后，采购组织机构将向</w:t>
            </w:r>
            <w:r>
              <w:rPr>
                <w:rFonts w:hint="default" w:ascii="Times New Roman" w:hAnsi="Times New Roman" w:eastAsia="新宋体" w:cs="Times New Roman"/>
                <w:color w:val="auto"/>
                <w:sz w:val="22"/>
                <w:szCs w:val="22"/>
                <w:highlight w:val="none"/>
                <w:lang w:eastAsia="zh-CN" w:bidi="ar"/>
              </w:rPr>
              <w:t>谈判</w:t>
            </w:r>
            <w:r>
              <w:rPr>
                <w:rFonts w:hint="default" w:ascii="Times New Roman" w:hAnsi="Times New Roman" w:eastAsia="新宋体" w:cs="Times New Roman"/>
                <w:color w:val="auto"/>
                <w:sz w:val="22"/>
                <w:szCs w:val="22"/>
                <w:highlight w:val="none"/>
                <w:lang w:bidi="ar"/>
              </w:rPr>
              <w:t>供应商发出“电子加密</w:t>
            </w:r>
            <w:r>
              <w:rPr>
                <w:rFonts w:hint="default" w:ascii="Times New Roman" w:hAnsi="Times New Roman" w:eastAsia="新宋体" w:cs="Times New Roman"/>
                <w:color w:val="auto"/>
                <w:sz w:val="22"/>
                <w:szCs w:val="22"/>
                <w:highlight w:val="none"/>
                <w:lang w:eastAsia="zh-CN" w:bidi="ar"/>
              </w:rPr>
              <w:t>谈判响应</w:t>
            </w:r>
            <w:r>
              <w:rPr>
                <w:rFonts w:hint="default" w:ascii="Times New Roman" w:hAnsi="Times New Roman" w:eastAsia="新宋体" w:cs="Times New Roman"/>
                <w:color w:val="auto"/>
                <w:sz w:val="22"/>
                <w:szCs w:val="22"/>
                <w:highlight w:val="none"/>
                <w:lang w:bidi="ar"/>
              </w:rPr>
              <w:t>文件”的解密通知，</w:t>
            </w:r>
            <w:r>
              <w:rPr>
                <w:rFonts w:hint="default" w:ascii="Times New Roman" w:hAnsi="Times New Roman" w:eastAsia="新宋体" w:cs="Times New Roman"/>
                <w:color w:val="auto"/>
                <w:sz w:val="22"/>
                <w:szCs w:val="22"/>
                <w:highlight w:val="none"/>
                <w:lang w:eastAsia="zh-CN" w:bidi="ar"/>
              </w:rPr>
              <w:t>谈判</w:t>
            </w:r>
            <w:r>
              <w:rPr>
                <w:rFonts w:hint="default" w:ascii="Times New Roman" w:hAnsi="Times New Roman" w:eastAsia="新宋体" w:cs="Times New Roman"/>
                <w:color w:val="auto"/>
                <w:sz w:val="22"/>
                <w:szCs w:val="22"/>
                <w:highlight w:val="none"/>
                <w:lang w:bidi="ar"/>
              </w:rPr>
              <w:t>供应商代表应当在接到解密通知后自行完成“电子加密</w:t>
            </w:r>
            <w:r>
              <w:rPr>
                <w:rFonts w:hint="default" w:ascii="Times New Roman" w:hAnsi="Times New Roman" w:eastAsia="新宋体" w:cs="Times New Roman"/>
                <w:color w:val="auto"/>
                <w:sz w:val="22"/>
                <w:szCs w:val="22"/>
                <w:highlight w:val="none"/>
                <w:lang w:eastAsia="zh-CN" w:bidi="ar"/>
              </w:rPr>
              <w:t>谈判响应</w:t>
            </w:r>
            <w:r>
              <w:rPr>
                <w:rFonts w:hint="default" w:ascii="Times New Roman" w:hAnsi="Times New Roman" w:eastAsia="新宋体" w:cs="Times New Roman"/>
                <w:color w:val="auto"/>
                <w:sz w:val="22"/>
                <w:szCs w:val="22"/>
                <w:highlight w:val="none"/>
                <w:lang w:bidi="ar"/>
              </w:rPr>
              <w:t>文件”的在线解密。</w:t>
            </w:r>
          </w:p>
          <w:p>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rPr>
                <w:rFonts w:hint="default" w:ascii="Times New Roman" w:hAnsi="Times New Roman" w:eastAsia="新宋体" w:cs="Times New Roman"/>
                <w:color w:val="auto"/>
                <w:sz w:val="22"/>
                <w:szCs w:val="22"/>
                <w:highlight w:val="none"/>
                <w:lang w:bidi="ar"/>
              </w:rPr>
            </w:pPr>
            <w:r>
              <w:rPr>
                <w:rFonts w:hint="default" w:ascii="Times New Roman" w:hAnsi="Times New Roman" w:eastAsia="新宋体" w:cs="Times New Roman"/>
                <w:color w:val="auto"/>
                <w:sz w:val="22"/>
                <w:szCs w:val="22"/>
                <w:highlight w:val="none"/>
                <w:lang w:bidi="ar"/>
              </w:rPr>
              <w:t>（2）通过“政府采购云平台”成功上传递交的“电子加密</w:t>
            </w:r>
            <w:r>
              <w:rPr>
                <w:rFonts w:hint="default" w:ascii="Times New Roman" w:hAnsi="Times New Roman" w:eastAsia="新宋体" w:cs="Times New Roman"/>
                <w:color w:val="auto"/>
                <w:sz w:val="22"/>
                <w:szCs w:val="22"/>
                <w:highlight w:val="none"/>
                <w:lang w:eastAsia="zh-CN" w:bidi="ar"/>
              </w:rPr>
              <w:t>谈判响应</w:t>
            </w:r>
            <w:r>
              <w:rPr>
                <w:rFonts w:hint="default" w:ascii="Times New Roman" w:hAnsi="Times New Roman" w:eastAsia="新宋体" w:cs="Times New Roman"/>
                <w:color w:val="auto"/>
                <w:sz w:val="22"/>
                <w:szCs w:val="22"/>
                <w:highlight w:val="none"/>
                <w:lang w:bidi="ar"/>
              </w:rPr>
              <w:t>文件”无法按时解密，</w:t>
            </w:r>
            <w:r>
              <w:rPr>
                <w:rFonts w:hint="default" w:ascii="Times New Roman" w:hAnsi="Times New Roman" w:eastAsia="新宋体" w:cs="Times New Roman"/>
                <w:color w:val="auto"/>
                <w:sz w:val="22"/>
                <w:szCs w:val="22"/>
                <w:highlight w:val="none"/>
                <w:lang w:eastAsia="zh-CN" w:bidi="ar"/>
              </w:rPr>
              <w:t>谈判</w:t>
            </w:r>
            <w:r>
              <w:rPr>
                <w:rFonts w:hint="default" w:ascii="Times New Roman" w:hAnsi="Times New Roman" w:eastAsia="新宋体" w:cs="Times New Roman"/>
                <w:color w:val="auto"/>
                <w:sz w:val="22"/>
                <w:szCs w:val="22"/>
                <w:highlight w:val="none"/>
                <w:lang w:bidi="ar"/>
              </w:rPr>
              <w:t>供应商如按规定递交了“备份</w:t>
            </w:r>
            <w:r>
              <w:rPr>
                <w:rFonts w:hint="default" w:ascii="Times New Roman" w:hAnsi="Times New Roman" w:eastAsia="新宋体" w:cs="Times New Roman"/>
                <w:color w:val="auto"/>
                <w:sz w:val="22"/>
                <w:szCs w:val="22"/>
                <w:highlight w:val="none"/>
                <w:lang w:eastAsia="zh-CN" w:bidi="ar"/>
              </w:rPr>
              <w:t>谈判响应</w:t>
            </w:r>
            <w:r>
              <w:rPr>
                <w:rFonts w:hint="default" w:ascii="Times New Roman" w:hAnsi="Times New Roman" w:eastAsia="新宋体" w:cs="Times New Roman"/>
                <w:color w:val="auto"/>
                <w:sz w:val="22"/>
                <w:szCs w:val="22"/>
                <w:highlight w:val="none"/>
                <w:lang w:bidi="ar"/>
              </w:rPr>
              <w:t>文件”的，以“备份谈判响应文件”为依据（由采购组织机构按“政府采购云平台”操作规范将“备份谈判响应文件”上传至“政府采购云平台”，上传成功后，“电子加密谈判响应文件”自动失效），否则视为谈判响应文件撤回。</w:t>
            </w:r>
          </w:p>
          <w:p>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rPr>
                <w:rFonts w:hint="default" w:ascii="Times New Roman" w:hAnsi="Times New Roman" w:eastAsia="新宋体" w:cs="Times New Roman"/>
                <w:color w:val="auto"/>
                <w:sz w:val="22"/>
                <w:szCs w:val="22"/>
                <w:highlight w:val="none"/>
                <w:lang w:bidi="ar"/>
              </w:rPr>
            </w:pPr>
            <w:r>
              <w:rPr>
                <w:rFonts w:hint="default" w:ascii="Times New Roman" w:hAnsi="Times New Roman" w:eastAsia="新宋体" w:cs="Times New Roman"/>
                <w:color w:val="auto"/>
                <w:sz w:val="22"/>
                <w:szCs w:val="22"/>
                <w:highlight w:val="none"/>
                <w:lang w:bidi="ar"/>
              </w:rPr>
              <w:t>（3）</w:t>
            </w:r>
            <w:r>
              <w:rPr>
                <w:rFonts w:hint="default" w:ascii="Times New Roman" w:hAnsi="Times New Roman" w:eastAsia="新宋体" w:cs="Times New Roman"/>
                <w:color w:val="auto"/>
                <w:sz w:val="22"/>
                <w:szCs w:val="22"/>
                <w:highlight w:val="none"/>
                <w:lang w:val="en-US" w:eastAsia="zh-CN" w:bidi="ar"/>
              </w:rPr>
              <w:t>谈判响应文件递交</w:t>
            </w:r>
            <w:r>
              <w:rPr>
                <w:rFonts w:hint="default" w:ascii="Times New Roman" w:hAnsi="Times New Roman" w:eastAsia="新宋体" w:cs="Times New Roman"/>
                <w:color w:val="auto"/>
                <w:sz w:val="22"/>
                <w:szCs w:val="22"/>
                <w:highlight w:val="none"/>
                <w:lang w:bidi="ar"/>
              </w:rPr>
              <w:t>截止时间前，谈判供应商仅递交了“备份谈判响应文件”而未将电子加密谈判响应文件上传至“政府采购云平台”的，</w:t>
            </w:r>
            <w:r>
              <w:rPr>
                <w:rFonts w:hint="default" w:ascii="Times New Roman" w:hAnsi="Times New Roman" w:eastAsia="新宋体" w:cs="Times New Roman"/>
                <w:color w:val="auto"/>
                <w:sz w:val="22"/>
                <w:szCs w:val="22"/>
                <w:highlight w:val="none"/>
                <w:lang w:val="en-US" w:eastAsia="zh-CN" w:bidi="ar"/>
              </w:rPr>
              <w:t>谈判</w:t>
            </w:r>
            <w:r>
              <w:rPr>
                <w:rFonts w:hint="default" w:ascii="Times New Roman" w:hAnsi="Times New Roman" w:eastAsia="新宋体" w:cs="Times New Roman"/>
                <w:color w:val="auto"/>
                <w:sz w:val="22"/>
                <w:szCs w:val="22"/>
                <w:highlight w:val="none"/>
                <w:lang w:bidi="ar"/>
              </w:rPr>
              <w:t>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0" w:hRule="atLeast"/>
          <w:jc w:val="center"/>
        </w:trPr>
        <w:tc>
          <w:tcPr>
            <w:tcW w:w="574" w:type="dxa"/>
            <w:tcBorders>
              <w:top w:val="single" w:color="000000" w:sz="2" w:space="0"/>
              <w:left w:val="single" w:color="000000" w:sz="8" w:space="0"/>
              <w:bottom w:val="single" w:color="000000" w:sz="2" w:space="0"/>
              <w:right w:val="single" w:color="000000" w:sz="2" w:space="0"/>
            </w:tcBorders>
            <w:noWrap w:val="0"/>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60" w:lineRule="exact"/>
              <w:ind w:left="0" w:right="0"/>
              <w:jc w:val="center"/>
              <w:rPr>
                <w:rFonts w:hint="default" w:ascii="Times New Roman" w:hAnsi="Times New Roman" w:eastAsia="新宋体" w:cs="Times New Roman"/>
                <w:b/>
                <w:bCs/>
                <w:color w:val="auto"/>
                <w:sz w:val="22"/>
                <w:szCs w:val="22"/>
                <w:highlight w:val="none"/>
                <w:lang w:eastAsia="zh-CN"/>
              </w:rPr>
            </w:pPr>
            <w:r>
              <w:rPr>
                <w:rFonts w:hint="default" w:ascii="Times New Roman" w:hAnsi="Times New Roman" w:eastAsia="新宋体" w:cs="Times New Roman"/>
                <w:b/>
                <w:bCs/>
                <w:color w:val="auto"/>
                <w:sz w:val="22"/>
                <w:szCs w:val="22"/>
                <w:highlight w:val="none"/>
              </w:rPr>
              <w:t>1</w:t>
            </w:r>
            <w:r>
              <w:rPr>
                <w:rFonts w:hint="default" w:ascii="Times New Roman" w:hAnsi="Times New Roman" w:eastAsia="新宋体" w:cs="Times New Roman"/>
                <w:b/>
                <w:bCs/>
                <w:color w:val="auto"/>
                <w:sz w:val="22"/>
                <w:szCs w:val="22"/>
                <w:highlight w:val="none"/>
                <w:lang w:val="en-US" w:eastAsia="zh-CN"/>
              </w:rPr>
              <w:t>2</w:t>
            </w:r>
          </w:p>
        </w:tc>
        <w:tc>
          <w:tcPr>
            <w:tcW w:w="9723" w:type="dxa"/>
            <w:tcBorders>
              <w:top w:val="single" w:color="000000" w:sz="2" w:space="0"/>
              <w:left w:val="single" w:color="000000" w:sz="2" w:space="0"/>
              <w:bottom w:val="single" w:color="000000" w:sz="2" w:space="0"/>
              <w:right w:val="single" w:color="000000" w:sz="8" w:space="0"/>
            </w:tcBorders>
            <w:noWrap w:val="0"/>
            <w:vAlign w:val="center"/>
          </w:tcPr>
          <w:p>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rPr>
                <w:rFonts w:hint="default" w:ascii="Times New Roman" w:hAnsi="Times New Roman" w:eastAsia="新宋体" w:cs="Times New Roman"/>
                <w:color w:val="auto"/>
                <w:sz w:val="22"/>
                <w:szCs w:val="22"/>
                <w:highlight w:val="none"/>
                <w:lang w:val="en-US" w:eastAsia="zh-CN" w:bidi="ar"/>
              </w:rPr>
            </w:pPr>
            <w:r>
              <w:rPr>
                <w:rFonts w:hint="default" w:ascii="Times New Roman" w:hAnsi="Times New Roman" w:eastAsia="新宋体" w:cs="Times New Roman"/>
                <w:b/>
                <w:bCs/>
                <w:color w:val="auto"/>
                <w:sz w:val="22"/>
                <w:szCs w:val="22"/>
                <w:highlight w:val="none"/>
                <w:lang w:val="en-US" w:eastAsia="zh-CN" w:bidi="ar"/>
              </w:rPr>
              <w:t>谈判响应截止时间：</w:t>
            </w:r>
            <w:r>
              <w:rPr>
                <w:rFonts w:hint="eastAsia" w:eastAsia="新宋体" w:cs="Times New Roman"/>
                <w:b w:val="0"/>
                <w:bCs w:val="0"/>
                <w:color w:val="auto"/>
                <w:sz w:val="22"/>
                <w:szCs w:val="22"/>
                <w:highlight w:val="none"/>
                <w:lang w:val="en-US" w:eastAsia="zh-CN"/>
              </w:rPr>
              <w:t>2022年11月10日15</w:t>
            </w:r>
            <w:r>
              <w:rPr>
                <w:rFonts w:hint="eastAsia" w:ascii="Times New Roman" w:hAnsi="Times New Roman" w:eastAsia="新宋体" w:cs="Times New Roman"/>
                <w:b w:val="0"/>
                <w:bCs w:val="0"/>
                <w:color w:val="auto"/>
                <w:sz w:val="22"/>
                <w:szCs w:val="22"/>
                <w:highlight w:val="none"/>
                <w:lang w:val="en-US" w:eastAsia="zh-CN"/>
              </w:rPr>
              <w:t>：30</w:t>
            </w:r>
          </w:p>
          <w:p>
            <w:pPr>
              <w:keepNext w:val="0"/>
              <w:keepLines w:val="0"/>
              <w:pageBreakBefore w:val="0"/>
              <w:suppressLineNumbers w:val="0"/>
              <w:kinsoku/>
              <w:wordWrap/>
              <w:overflowPunct/>
              <w:topLinePunct w:val="0"/>
              <w:autoSpaceDE/>
              <w:autoSpaceDN/>
              <w:bidi w:val="0"/>
              <w:adjustRightInd/>
              <w:spacing w:before="0" w:beforeAutospacing="0" w:after="0" w:afterAutospacing="0" w:line="460" w:lineRule="exact"/>
              <w:ind w:left="0" w:right="0"/>
              <w:rPr>
                <w:rFonts w:hint="default" w:ascii="Times New Roman" w:hAnsi="Times New Roman" w:eastAsia="新宋体" w:cs="Times New Roman"/>
                <w:sz w:val="22"/>
                <w:szCs w:val="22"/>
              </w:rPr>
            </w:pPr>
            <w:r>
              <w:rPr>
                <w:rFonts w:hint="default" w:ascii="Times New Roman" w:hAnsi="Times New Roman" w:eastAsia="新宋体" w:cs="Times New Roman"/>
                <w:b/>
                <w:bCs/>
                <w:color w:val="auto"/>
                <w:sz w:val="22"/>
                <w:szCs w:val="22"/>
                <w:highlight w:val="none"/>
                <w:lang w:bidi="ar"/>
              </w:rPr>
              <w:t>谈判响应地点</w:t>
            </w:r>
            <w:r>
              <w:rPr>
                <w:rFonts w:hint="default" w:ascii="Times New Roman" w:hAnsi="Times New Roman" w:eastAsia="新宋体" w:cs="Times New Roman"/>
                <w:b/>
                <w:bCs/>
                <w:color w:val="auto"/>
                <w:sz w:val="22"/>
                <w:szCs w:val="22"/>
                <w:highlight w:val="none"/>
                <w:lang w:eastAsia="zh-CN" w:bidi="ar"/>
              </w:rPr>
              <w:t>（</w:t>
            </w:r>
            <w:r>
              <w:rPr>
                <w:rFonts w:hint="default" w:ascii="Times New Roman" w:hAnsi="Times New Roman" w:eastAsia="新宋体" w:cs="Times New Roman"/>
                <w:b/>
                <w:bCs/>
                <w:color w:val="auto"/>
                <w:sz w:val="22"/>
                <w:szCs w:val="22"/>
                <w:highlight w:val="none"/>
                <w:lang w:val="en-US" w:eastAsia="zh-CN" w:bidi="ar"/>
              </w:rPr>
              <w:t>网址</w:t>
            </w:r>
            <w:r>
              <w:rPr>
                <w:rFonts w:hint="default" w:ascii="Times New Roman" w:hAnsi="Times New Roman" w:eastAsia="新宋体" w:cs="Times New Roman"/>
                <w:b/>
                <w:bCs/>
                <w:color w:val="auto"/>
                <w:sz w:val="22"/>
                <w:szCs w:val="22"/>
                <w:highlight w:val="none"/>
                <w:lang w:eastAsia="zh-CN" w:bidi="ar"/>
              </w:rPr>
              <w:t>）</w:t>
            </w:r>
            <w:r>
              <w:rPr>
                <w:rFonts w:hint="default" w:ascii="Times New Roman" w:hAnsi="Times New Roman" w:eastAsia="新宋体" w:cs="Times New Roman"/>
                <w:b/>
                <w:bCs/>
                <w:color w:val="auto"/>
                <w:sz w:val="22"/>
                <w:szCs w:val="22"/>
                <w:highlight w:val="none"/>
                <w:lang w:bidi="ar"/>
              </w:rPr>
              <w:t>：</w:t>
            </w:r>
            <w:r>
              <w:rPr>
                <w:rFonts w:hint="default" w:ascii="Times New Roman" w:hAnsi="Times New Roman" w:eastAsia="新宋体" w:cs="Times New Roman"/>
                <w:color w:val="auto"/>
                <w:sz w:val="22"/>
                <w:szCs w:val="22"/>
                <w:highlight w:val="none"/>
                <w:lang w:eastAsia="zh-CN"/>
              </w:rPr>
              <w:t>温州市鹿城区学院中路229号三想集团5楼（</w:t>
            </w:r>
            <w:r>
              <w:rPr>
                <w:rFonts w:hint="default" w:ascii="Times New Roman" w:hAnsi="Times New Roman" w:eastAsia="新宋体" w:cs="Times New Roman"/>
                <w:color w:val="auto"/>
                <w:sz w:val="22"/>
                <w:szCs w:val="22"/>
                <w:highlight w:val="none"/>
                <w:lang w:val="en-US" w:eastAsia="zh-CN"/>
              </w:rPr>
              <w:t>政采云</w:t>
            </w:r>
            <w:r>
              <w:rPr>
                <w:rFonts w:hint="default" w:ascii="Times New Roman" w:hAnsi="Times New Roman" w:eastAsia="新宋体" w:cs="Times New Roman"/>
                <w:color w:val="auto"/>
                <w:sz w:val="22"/>
                <w:szCs w:val="22"/>
                <w:highlight w:val="none"/>
              </w:rPr>
              <w:t>http://zfcg.czt.zj.gov.cn</w:t>
            </w:r>
            <w:r>
              <w:rPr>
                <w:rFonts w:hint="default" w:ascii="Times New Roman" w:hAnsi="Times New Roman" w:eastAsia="新宋体" w:cs="Times New Roman"/>
                <w:color w:val="auto"/>
                <w:sz w:val="22"/>
                <w:szCs w:val="22"/>
                <w:highlight w:val="none"/>
                <w:lang w:eastAsia="zh-CN"/>
              </w:rPr>
              <w:t>）</w:t>
            </w:r>
            <w:r>
              <w:rPr>
                <w:rFonts w:hint="default" w:ascii="Times New Roman" w:hAnsi="Times New Roman" w:eastAsia="新宋体" w:cs="Times New Roman"/>
                <w:color w:val="auto"/>
                <w:sz w:val="22"/>
                <w:szCs w:val="22"/>
                <w:highlight w:val="none"/>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0" w:hRule="atLeast"/>
          <w:jc w:val="center"/>
        </w:trPr>
        <w:tc>
          <w:tcPr>
            <w:tcW w:w="574" w:type="dxa"/>
            <w:tcBorders>
              <w:top w:val="single" w:color="000000" w:sz="2" w:space="0"/>
              <w:left w:val="single" w:color="000000" w:sz="8" w:space="0"/>
              <w:bottom w:val="single" w:color="auto" w:sz="4" w:space="0"/>
              <w:right w:val="single" w:color="000000" w:sz="2" w:space="0"/>
            </w:tcBorders>
            <w:noWrap w:val="0"/>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60" w:lineRule="exact"/>
              <w:ind w:left="0" w:right="0"/>
              <w:jc w:val="center"/>
              <w:rPr>
                <w:rFonts w:hint="default" w:ascii="Times New Roman" w:hAnsi="Times New Roman" w:eastAsia="新宋体" w:cs="Times New Roman"/>
                <w:b/>
                <w:bCs/>
                <w:color w:val="auto"/>
                <w:sz w:val="22"/>
                <w:szCs w:val="22"/>
                <w:highlight w:val="none"/>
                <w:lang w:eastAsia="zh-CN"/>
              </w:rPr>
            </w:pPr>
            <w:r>
              <w:rPr>
                <w:rFonts w:hint="default" w:ascii="Times New Roman" w:hAnsi="Times New Roman" w:eastAsia="新宋体" w:cs="Times New Roman"/>
                <w:b/>
                <w:bCs/>
                <w:color w:val="auto"/>
                <w:sz w:val="22"/>
                <w:szCs w:val="22"/>
                <w:highlight w:val="none"/>
              </w:rPr>
              <w:t>1</w:t>
            </w:r>
            <w:r>
              <w:rPr>
                <w:rFonts w:hint="default" w:ascii="Times New Roman" w:hAnsi="Times New Roman" w:eastAsia="新宋体" w:cs="Times New Roman"/>
                <w:b/>
                <w:bCs/>
                <w:color w:val="auto"/>
                <w:sz w:val="22"/>
                <w:szCs w:val="22"/>
                <w:highlight w:val="none"/>
                <w:lang w:val="en-US" w:eastAsia="zh-CN"/>
              </w:rPr>
              <w:t>3</w:t>
            </w:r>
          </w:p>
        </w:tc>
        <w:tc>
          <w:tcPr>
            <w:tcW w:w="9723" w:type="dxa"/>
            <w:tcBorders>
              <w:top w:val="single" w:color="000000" w:sz="2" w:space="0"/>
              <w:left w:val="single" w:color="000000" w:sz="2" w:space="0"/>
              <w:bottom w:val="single" w:color="auto" w:sz="4"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60" w:lineRule="exact"/>
              <w:ind w:left="0" w:right="0"/>
              <w:jc w:val="left"/>
              <w:rPr>
                <w:rFonts w:hint="default" w:ascii="Times New Roman" w:hAnsi="Times New Roman" w:eastAsia="新宋体" w:cs="Times New Roman"/>
                <w:color w:val="auto"/>
                <w:sz w:val="22"/>
                <w:szCs w:val="22"/>
                <w:highlight w:val="none"/>
                <w:lang w:bidi="ar"/>
              </w:rPr>
            </w:pPr>
            <w:r>
              <w:rPr>
                <w:rFonts w:hint="default" w:ascii="Times New Roman" w:hAnsi="Times New Roman" w:eastAsia="新宋体" w:cs="Times New Roman"/>
                <w:b/>
                <w:bCs/>
                <w:color w:val="auto"/>
                <w:sz w:val="22"/>
                <w:szCs w:val="22"/>
                <w:highlight w:val="none"/>
                <w:lang w:bidi="ar"/>
              </w:rPr>
              <w:t>谈判响应</w:t>
            </w:r>
            <w:r>
              <w:rPr>
                <w:rFonts w:hint="default" w:ascii="Times New Roman" w:hAnsi="Times New Roman" w:eastAsia="新宋体" w:cs="Times New Roman"/>
                <w:b/>
                <w:bCs/>
                <w:color w:val="auto"/>
                <w:sz w:val="22"/>
                <w:szCs w:val="22"/>
                <w:highlight w:val="none"/>
                <w:lang w:val="en-US" w:eastAsia="zh-CN" w:bidi="ar"/>
              </w:rPr>
              <w:t>文件开启</w:t>
            </w:r>
            <w:r>
              <w:rPr>
                <w:rFonts w:hint="default" w:ascii="Times New Roman" w:hAnsi="Times New Roman" w:eastAsia="新宋体" w:cs="Times New Roman"/>
                <w:b/>
                <w:bCs/>
                <w:color w:val="auto"/>
                <w:sz w:val="22"/>
                <w:szCs w:val="22"/>
                <w:highlight w:val="none"/>
                <w:lang w:bidi="ar"/>
              </w:rPr>
              <w:t>时间和地点：</w:t>
            </w:r>
            <w:r>
              <w:rPr>
                <w:rFonts w:hint="default" w:ascii="Times New Roman" w:hAnsi="Times New Roman" w:eastAsia="新宋体" w:cs="Times New Roman"/>
                <w:color w:val="auto"/>
                <w:sz w:val="22"/>
                <w:szCs w:val="22"/>
                <w:highlight w:val="none"/>
                <w:lang w:bidi="ar"/>
              </w:rPr>
              <w:t>同谈判响应截止时间与地点</w:t>
            </w:r>
            <w:bookmarkStart w:id="51" w:name="_GoBack"/>
            <w:bookmarkEnd w:id="51"/>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0" w:hRule="atLeast"/>
          <w:jc w:val="center"/>
        </w:trPr>
        <w:tc>
          <w:tcPr>
            <w:tcW w:w="574" w:type="dxa"/>
            <w:tcBorders>
              <w:top w:val="single" w:color="auto" w:sz="4" w:space="0"/>
              <w:left w:val="single" w:color="000000" w:sz="8" w:space="0"/>
              <w:bottom w:val="single" w:color="auto" w:sz="4" w:space="0"/>
              <w:right w:val="single" w:color="000000" w:sz="2" w:space="0"/>
            </w:tcBorders>
            <w:noWrap w:val="0"/>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60" w:lineRule="exact"/>
              <w:ind w:left="0" w:right="0"/>
              <w:jc w:val="center"/>
              <w:rPr>
                <w:rFonts w:hint="default" w:ascii="Times New Roman" w:hAnsi="Times New Roman" w:eastAsia="新宋体" w:cs="Times New Roman"/>
                <w:b/>
                <w:bCs/>
                <w:color w:val="auto"/>
                <w:sz w:val="22"/>
                <w:szCs w:val="22"/>
                <w:highlight w:val="none"/>
                <w:lang w:eastAsia="zh-CN"/>
              </w:rPr>
            </w:pPr>
            <w:r>
              <w:rPr>
                <w:rFonts w:hint="default" w:ascii="Times New Roman" w:hAnsi="Times New Roman" w:eastAsia="新宋体" w:cs="Times New Roman"/>
                <w:b/>
                <w:bCs/>
                <w:color w:val="auto"/>
                <w:sz w:val="22"/>
                <w:szCs w:val="22"/>
                <w:highlight w:val="none"/>
              </w:rPr>
              <w:t>1</w:t>
            </w:r>
            <w:r>
              <w:rPr>
                <w:rFonts w:hint="default" w:ascii="Times New Roman" w:hAnsi="Times New Roman" w:eastAsia="新宋体" w:cs="Times New Roman"/>
                <w:b/>
                <w:bCs/>
                <w:color w:val="auto"/>
                <w:sz w:val="22"/>
                <w:szCs w:val="22"/>
                <w:highlight w:val="none"/>
                <w:lang w:val="en-US" w:eastAsia="zh-CN"/>
              </w:rPr>
              <w:t>4</w:t>
            </w:r>
          </w:p>
        </w:tc>
        <w:tc>
          <w:tcPr>
            <w:tcW w:w="9723" w:type="dxa"/>
            <w:tcBorders>
              <w:top w:val="single" w:color="auto" w:sz="4" w:space="0"/>
              <w:left w:val="single" w:color="000000" w:sz="2" w:space="0"/>
              <w:bottom w:val="single" w:color="auto" w:sz="4" w:space="0"/>
              <w:right w:val="single" w:color="000000" w:sz="8" w:space="0"/>
            </w:tcBorders>
            <w:noWrap w:val="0"/>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60" w:lineRule="exact"/>
              <w:ind w:left="0" w:right="0"/>
              <w:rPr>
                <w:rFonts w:hint="default" w:ascii="Times New Roman" w:hAnsi="Times New Roman" w:eastAsia="新宋体" w:cs="Times New Roman"/>
                <w:color w:val="auto"/>
                <w:sz w:val="22"/>
                <w:szCs w:val="22"/>
                <w:highlight w:val="none"/>
                <w:lang w:bidi="ar"/>
              </w:rPr>
            </w:pPr>
            <w:r>
              <w:rPr>
                <w:rFonts w:hint="default" w:ascii="Times New Roman" w:hAnsi="Times New Roman" w:eastAsia="新宋体" w:cs="Times New Roman"/>
                <w:color w:val="auto"/>
                <w:sz w:val="22"/>
                <w:szCs w:val="22"/>
                <w:highlight w:val="none"/>
                <w:lang w:bidi="ar"/>
              </w:rPr>
              <w:t>带</w:t>
            </w:r>
            <w:r>
              <w:rPr>
                <w:rFonts w:hint="default" w:ascii="Times New Roman" w:hAnsi="Times New Roman" w:eastAsia="新宋体" w:cs="Times New Roman"/>
                <w:color w:val="auto"/>
                <w:sz w:val="22"/>
                <w:szCs w:val="22"/>
                <w:highlight w:val="none"/>
                <w:lang w:eastAsia="zh-CN" w:bidi="ar"/>
              </w:rPr>
              <w:t>“</w:t>
            </w:r>
            <w:r>
              <w:rPr>
                <w:rFonts w:hint="default" w:ascii="Times New Roman" w:hAnsi="Times New Roman" w:eastAsia="新宋体" w:cs="Times New Roman"/>
                <w:color w:val="auto"/>
                <w:sz w:val="22"/>
                <w:szCs w:val="22"/>
                <w:highlight w:val="none"/>
                <w:lang w:bidi="ar"/>
              </w:rPr>
              <w:t>★</w:t>
            </w:r>
            <w:r>
              <w:rPr>
                <w:rFonts w:hint="default" w:ascii="Times New Roman" w:hAnsi="Times New Roman" w:eastAsia="新宋体" w:cs="Times New Roman"/>
                <w:color w:val="auto"/>
                <w:sz w:val="22"/>
                <w:szCs w:val="22"/>
                <w:highlight w:val="none"/>
                <w:lang w:eastAsia="zh-CN" w:bidi="ar"/>
              </w:rPr>
              <w:t>”</w:t>
            </w:r>
            <w:r>
              <w:rPr>
                <w:rFonts w:hint="default" w:ascii="Times New Roman" w:hAnsi="Times New Roman" w:eastAsia="新宋体" w:cs="Times New Roman"/>
                <w:color w:val="auto"/>
                <w:sz w:val="22"/>
                <w:szCs w:val="22"/>
                <w:highlight w:val="none"/>
                <w:lang w:bidi="ar"/>
              </w:rPr>
              <w:t>条款系指实质性要求条款。</w:t>
            </w:r>
            <w:r>
              <w:rPr>
                <w:rFonts w:hint="default" w:ascii="Times New Roman" w:hAnsi="Times New Roman" w:eastAsia="新宋体" w:cs="Times New Roman"/>
                <w:color w:val="auto"/>
                <w:sz w:val="22"/>
                <w:szCs w:val="22"/>
                <w:highlight w:val="none"/>
                <w:lang w:eastAsia="zh-CN" w:bidi="ar"/>
              </w:rPr>
              <w:t>“</w:t>
            </w:r>
            <w:r>
              <w:rPr>
                <w:rFonts w:hint="default" w:ascii="Times New Roman" w:hAnsi="Times New Roman" w:eastAsia="新宋体" w:cs="Times New Roman"/>
                <w:color w:val="auto"/>
                <w:sz w:val="22"/>
                <w:szCs w:val="22"/>
                <w:highlight w:val="none"/>
                <w:lang w:bidi="ar"/>
              </w:rPr>
              <w:t>▲</w:t>
            </w:r>
            <w:r>
              <w:rPr>
                <w:rFonts w:hint="default" w:ascii="Times New Roman" w:hAnsi="Times New Roman" w:eastAsia="新宋体" w:cs="Times New Roman"/>
                <w:color w:val="auto"/>
                <w:sz w:val="22"/>
                <w:szCs w:val="22"/>
                <w:highlight w:val="none"/>
                <w:lang w:eastAsia="zh-CN" w:bidi="ar"/>
              </w:rPr>
              <w:t>”</w:t>
            </w:r>
            <w:r>
              <w:rPr>
                <w:rFonts w:hint="default" w:ascii="Times New Roman" w:hAnsi="Times New Roman" w:eastAsia="新宋体" w:cs="Times New Roman"/>
                <w:color w:val="auto"/>
                <w:sz w:val="22"/>
                <w:szCs w:val="22"/>
                <w:highlight w:val="none"/>
                <w:lang w:bidi="ar"/>
              </w:rPr>
              <w:t>是关键技术参数及要求。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0" w:hRule="atLeast"/>
          <w:jc w:val="center"/>
        </w:trPr>
        <w:tc>
          <w:tcPr>
            <w:tcW w:w="574" w:type="dxa"/>
            <w:tcBorders>
              <w:top w:val="single" w:color="auto" w:sz="4" w:space="0"/>
              <w:left w:val="single" w:color="000000" w:sz="8" w:space="0"/>
              <w:bottom w:val="single" w:color="auto" w:sz="4" w:space="0"/>
              <w:right w:val="single" w:color="000000" w:sz="2"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60" w:lineRule="exact"/>
              <w:ind w:left="0" w:right="0"/>
              <w:jc w:val="center"/>
              <w:textAlignment w:val="center"/>
              <w:rPr>
                <w:rFonts w:hint="default" w:ascii="Times New Roman" w:hAnsi="Times New Roman" w:eastAsia="新宋体" w:cs="Times New Roman"/>
                <w:b/>
                <w:bCs/>
                <w:color w:val="auto"/>
                <w:sz w:val="22"/>
                <w:szCs w:val="22"/>
                <w:highlight w:val="none"/>
                <w:lang w:eastAsia="zh-CN"/>
              </w:rPr>
            </w:pPr>
            <w:r>
              <w:rPr>
                <w:rFonts w:hint="default" w:ascii="Times New Roman" w:hAnsi="Times New Roman" w:eastAsia="新宋体" w:cs="Times New Roman"/>
                <w:b/>
                <w:bCs/>
                <w:color w:val="auto"/>
                <w:kern w:val="0"/>
                <w:sz w:val="22"/>
                <w:szCs w:val="22"/>
                <w:highlight w:val="none"/>
                <w:lang w:bidi="ar"/>
              </w:rPr>
              <w:t>1</w:t>
            </w:r>
            <w:r>
              <w:rPr>
                <w:rFonts w:hint="default" w:ascii="Times New Roman" w:hAnsi="Times New Roman" w:eastAsia="新宋体" w:cs="Times New Roman"/>
                <w:b/>
                <w:bCs/>
                <w:color w:val="auto"/>
                <w:kern w:val="0"/>
                <w:sz w:val="22"/>
                <w:szCs w:val="22"/>
                <w:highlight w:val="none"/>
                <w:lang w:val="en-US" w:eastAsia="zh-CN" w:bidi="ar"/>
              </w:rPr>
              <w:t>5</w:t>
            </w:r>
          </w:p>
        </w:tc>
        <w:tc>
          <w:tcPr>
            <w:tcW w:w="9723" w:type="dxa"/>
            <w:tcBorders>
              <w:top w:val="single" w:color="auto" w:sz="4" w:space="0"/>
              <w:left w:val="single" w:color="000000" w:sz="2" w:space="0"/>
              <w:bottom w:val="single" w:color="auto" w:sz="4"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60" w:lineRule="exact"/>
              <w:ind w:left="0" w:right="0"/>
              <w:jc w:val="left"/>
              <w:rPr>
                <w:rFonts w:hint="default" w:ascii="Times New Roman" w:hAnsi="Times New Roman" w:eastAsia="新宋体" w:cs="Times New Roman"/>
                <w:b/>
                <w:bCs/>
                <w:color w:val="auto"/>
                <w:sz w:val="22"/>
                <w:szCs w:val="22"/>
                <w:highlight w:val="none"/>
              </w:rPr>
            </w:pPr>
            <w:r>
              <w:rPr>
                <w:rFonts w:hint="default" w:ascii="Times New Roman" w:hAnsi="Times New Roman" w:eastAsia="新宋体" w:cs="Times New Roman"/>
                <w:color w:val="auto"/>
                <w:sz w:val="22"/>
                <w:szCs w:val="22"/>
                <w:highlight w:val="none"/>
                <w:lang w:val="en-US" w:eastAsia="zh-CN"/>
              </w:rPr>
              <w:t>为优化政府采购金融服务，为供应商参与信用融资提供便利，成交供应商可通过“政府采购云平台金融服务中心”了解有关金融政采贷相关信息</w:t>
            </w:r>
            <w:r>
              <w:rPr>
                <w:rFonts w:hint="default" w:ascii="Times New Roman" w:hAnsi="Times New Roman" w:eastAsia="新宋体" w:cs="Times New Roman"/>
                <w:color w:val="auto"/>
                <w:sz w:val="22"/>
                <w:szCs w:val="22"/>
                <w:highlight w:val="none"/>
              </w:rPr>
              <w:t>。</w:t>
            </w:r>
            <w:r>
              <w:rPr>
                <w:rFonts w:hint="default" w:ascii="Times New Roman" w:hAnsi="Times New Roman" w:eastAsia="新宋体" w:cs="Times New Roman"/>
                <w:color w:val="auto"/>
                <w:sz w:val="22"/>
                <w:szCs w:val="22"/>
                <w:highlight w:val="none"/>
                <w:lang w:val="en-US" w:eastAsia="zh-CN"/>
              </w:rPr>
              <w:t>详情请查看：</w:t>
            </w:r>
            <w:r>
              <w:rPr>
                <w:rFonts w:hint="default" w:ascii="Times New Roman" w:hAnsi="Times New Roman" w:eastAsia="新宋体" w:cs="Times New Roman"/>
                <w:color w:val="auto"/>
                <w:sz w:val="22"/>
                <w:szCs w:val="22"/>
                <w:highlight w:val="none"/>
              </w:rPr>
              <w:t>https://jinrong.zcygov.cn/</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0" w:hRule="atLeast"/>
          <w:jc w:val="center"/>
        </w:trPr>
        <w:tc>
          <w:tcPr>
            <w:tcW w:w="574" w:type="dxa"/>
            <w:tcBorders>
              <w:top w:val="single" w:color="000000" w:sz="2" w:space="0"/>
              <w:left w:val="single" w:color="000000" w:sz="8" w:space="0"/>
              <w:bottom w:val="single" w:color="000000" w:sz="2" w:space="0"/>
              <w:right w:val="single" w:color="000000" w:sz="2"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60" w:lineRule="exact"/>
              <w:ind w:left="0" w:right="0"/>
              <w:jc w:val="center"/>
              <w:textAlignment w:val="center"/>
              <w:rPr>
                <w:rFonts w:hint="default" w:ascii="Times New Roman" w:hAnsi="Times New Roman" w:eastAsia="新宋体" w:cs="Times New Roman"/>
                <w:b/>
                <w:bCs/>
                <w:color w:val="auto"/>
                <w:sz w:val="22"/>
                <w:szCs w:val="22"/>
                <w:highlight w:val="none"/>
                <w:lang w:eastAsia="zh-CN"/>
              </w:rPr>
            </w:pPr>
            <w:r>
              <w:rPr>
                <w:rFonts w:hint="default" w:ascii="Times New Roman" w:hAnsi="Times New Roman" w:eastAsia="新宋体" w:cs="Times New Roman"/>
                <w:b/>
                <w:bCs/>
                <w:color w:val="auto"/>
                <w:kern w:val="0"/>
                <w:sz w:val="22"/>
                <w:szCs w:val="22"/>
                <w:highlight w:val="none"/>
                <w:lang w:bidi="ar"/>
              </w:rPr>
              <w:t>1</w:t>
            </w:r>
            <w:r>
              <w:rPr>
                <w:rFonts w:hint="default" w:ascii="Times New Roman" w:hAnsi="Times New Roman" w:eastAsia="新宋体" w:cs="Times New Roman"/>
                <w:b/>
                <w:bCs/>
                <w:color w:val="auto"/>
                <w:kern w:val="0"/>
                <w:sz w:val="22"/>
                <w:szCs w:val="22"/>
                <w:highlight w:val="none"/>
                <w:lang w:val="en-US" w:eastAsia="zh-CN" w:bidi="ar"/>
              </w:rPr>
              <w:t>6</w:t>
            </w:r>
          </w:p>
        </w:tc>
        <w:tc>
          <w:tcPr>
            <w:tcW w:w="9723" w:type="dxa"/>
            <w:tcBorders>
              <w:top w:val="single" w:color="000000" w:sz="2" w:space="0"/>
              <w:left w:val="single" w:color="000000" w:sz="2" w:space="0"/>
              <w:bottom w:val="single" w:color="000000" w:sz="2" w:space="0"/>
              <w:right w:val="single" w:color="000000" w:sz="8" w:space="0"/>
            </w:tcBorders>
            <w:noWrap w:val="0"/>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60" w:lineRule="exact"/>
              <w:ind w:left="0" w:right="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b/>
                <w:color w:val="auto"/>
                <w:kern w:val="10"/>
                <w:sz w:val="22"/>
                <w:szCs w:val="22"/>
                <w:highlight w:val="none"/>
              </w:rPr>
              <w:t>供应商需在浙江政府采购网http://zfcg.czt.zj.gov.cn/进行免费注册，具体详见浙江政府采购网供应商注册要求。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0" w:hRule="atLeast"/>
          <w:jc w:val="center"/>
        </w:trPr>
        <w:tc>
          <w:tcPr>
            <w:tcW w:w="574" w:type="dxa"/>
            <w:tcBorders>
              <w:top w:val="single" w:color="000000" w:sz="2" w:space="0"/>
              <w:left w:val="single" w:color="000000" w:sz="8" w:space="0"/>
              <w:bottom w:val="single" w:color="000000" w:sz="2" w:space="0"/>
              <w:right w:val="single" w:color="000000" w:sz="2"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460" w:lineRule="exact"/>
              <w:ind w:left="0" w:right="0"/>
              <w:jc w:val="center"/>
              <w:textAlignment w:val="center"/>
              <w:rPr>
                <w:rFonts w:hint="default" w:ascii="Times New Roman" w:hAnsi="Times New Roman" w:eastAsia="新宋体" w:cs="Times New Roman"/>
                <w:b/>
                <w:bCs/>
                <w:color w:val="auto"/>
                <w:sz w:val="22"/>
                <w:szCs w:val="22"/>
                <w:highlight w:val="none"/>
                <w:lang w:val="en-US" w:eastAsia="zh-CN"/>
              </w:rPr>
            </w:pPr>
            <w:r>
              <w:rPr>
                <w:rFonts w:hint="default" w:ascii="Times New Roman" w:hAnsi="Times New Roman" w:eastAsia="新宋体" w:cs="Times New Roman"/>
                <w:b/>
                <w:bCs/>
                <w:color w:val="auto"/>
                <w:kern w:val="0"/>
                <w:sz w:val="22"/>
                <w:szCs w:val="22"/>
                <w:highlight w:val="none"/>
                <w:lang w:val="en-US" w:eastAsia="zh-CN" w:bidi="ar"/>
              </w:rPr>
              <w:t>17</w:t>
            </w:r>
          </w:p>
        </w:tc>
        <w:tc>
          <w:tcPr>
            <w:tcW w:w="9723" w:type="dxa"/>
            <w:tcBorders>
              <w:top w:val="single" w:color="000000" w:sz="2" w:space="0"/>
              <w:left w:val="single" w:color="000000" w:sz="2" w:space="0"/>
              <w:bottom w:val="single" w:color="000000" w:sz="2" w:space="0"/>
              <w:right w:val="single" w:color="000000" w:sz="8" w:space="0"/>
            </w:tcBorders>
            <w:noWrap w:val="0"/>
            <w:vAlign w:val="center"/>
          </w:tcPr>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60" w:lineRule="exact"/>
              <w:ind w:left="105" w:leftChars="50" w:right="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根据《关于在政府采购活动中查询及使用信用记录有关问题的通知》财库[2016]125号的规定：</w:t>
            </w:r>
          </w:p>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60" w:lineRule="exact"/>
              <w:ind w:left="105" w:leftChars="50" w:right="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kern w:val="0"/>
                <w:sz w:val="22"/>
                <w:szCs w:val="22"/>
                <w:highlight w:val="none"/>
              </w:rPr>
              <w:t>（</w:t>
            </w:r>
            <w:r>
              <w:rPr>
                <w:rFonts w:hint="default" w:ascii="Times New Roman" w:hAnsi="Times New Roman" w:eastAsia="新宋体" w:cs="Times New Roman"/>
                <w:color w:val="auto"/>
                <w:sz w:val="22"/>
                <w:szCs w:val="22"/>
                <w:highlight w:val="none"/>
              </w:rPr>
              <w:t>1）采购人或采购代理机构将对本项目供应商的信用记录进行查询。查询渠道为信用中国网站（www.creditchina.gov.cn）、中国政府采购网（www.ccgp.gov.cn）；</w:t>
            </w:r>
          </w:p>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60" w:lineRule="exact"/>
              <w:ind w:left="0" w:right="0" w:firstLine="110" w:firstLineChars="5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kern w:val="0"/>
                <w:sz w:val="22"/>
                <w:szCs w:val="22"/>
                <w:highlight w:val="none"/>
              </w:rPr>
              <w:t>（</w:t>
            </w:r>
            <w:r>
              <w:rPr>
                <w:rFonts w:hint="default" w:ascii="Times New Roman" w:hAnsi="Times New Roman" w:eastAsia="新宋体" w:cs="Times New Roman"/>
                <w:color w:val="auto"/>
                <w:sz w:val="22"/>
                <w:szCs w:val="22"/>
                <w:highlight w:val="none"/>
              </w:rPr>
              <w:t>2）截止时点：提交</w:t>
            </w:r>
            <w:r>
              <w:rPr>
                <w:rFonts w:hint="default" w:ascii="Times New Roman" w:hAnsi="Times New Roman" w:eastAsia="新宋体" w:cs="Times New Roman"/>
                <w:color w:val="auto"/>
                <w:sz w:val="22"/>
                <w:szCs w:val="22"/>
                <w:highlight w:val="none"/>
                <w:lang w:eastAsia="zh-CN"/>
              </w:rPr>
              <w:t>谈判响应文件</w:t>
            </w:r>
            <w:r>
              <w:rPr>
                <w:rFonts w:hint="default" w:ascii="Times New Roman" w:hAnsi="Times New Roman" w:eastAsia="新宋体" w:cs="Times New Roman"/>
                <w:color w:val="auto"/>
                <w:sz w:val="22"/>
                <w:szCs w:val="22"/>
                <w:highlight w:val="none"/>
              </w:rPr>
              <w:t>（响应文件）截止时间前3年内；</w:t>
            </w:r>
          </w:p>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60" w:lineRule="exact"/>
              <w:ind w:left="105" w:leftChars="50" w:right="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（3）查询记录和证据的留存：信用信息查询记录和证据以网页截图等方式留存。</w:t>
            </w:r>
          </w:p>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60" w:lineRule="exact"/>
              <w:ind w:left="105" w:leftChars="50" w:right="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（4）使用规则：被列入失信被执行人、重大税收违法案件当事人名单、政府采购严重违法失信行为记录名单及其它不符合《中华人民共和国政府采购法》第二十二条规定条件的，其</w:t>
            </w:r>
            <w:r>
              <w:rPr>
                <w:rFonts w:hint="default" w:ascii="Times New Roman" w:hAnsi="Times New Roman" w:eastAsia="新宋体" w:cs="Times New Roman"/>
                <w:color w:val="auto"/>
                <w:sz w:val="22"/>
                <w:szCs w:val="22"/>
                <w:highlight w:val="none"/>
                <w:lang w:val="en-US" w:eastAsia="zh-CN"/>
              </w:rPr>
              <w:t>谈判</w:t>
            </w:r>
            <w:r>
              <w:rPr>
                <w:rFonts w:hint="default" w:ascii="Times New Roman" w:hAnsi="Times New Roman" w:eastAsia="新宋体" w:cs="Times New Roman"/>
                <w:color w:val="auto"/>
                <w:sz w:val="22"/>
                <w:szCs w:val="22"/>
                <w:highlight w:val="none"/>
              </w:rPr>
              <w:t>将被拒绝。</w:t>
            </w:r>
          </w:p>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460" w:lineRule="exact"/>
              <w:ind w:left="105" w:leftChars="50" w:right="0"/>
              <w:rPr>
                <w:rFonts w:hint="default" w:ascii="Times New Roman" w:hAnsi="Times New Roman" w:eastAsia="新宋体" w:cs="Times New Roman"/>
                <w:b/>
                <w:color w:val="auto"/>
                <w:kern w:val="10"/>
                <w:sz w:val="22"/>
                <w:szCs w:val="22"/>
                <w:highlight w:val="none"/>
              </w:rPr>
            </w:pPr>
            <w:r>
              <w:rPr>
                <w:rFonts w:hint="default" w:ascii="Times New Roman" w:hAnsi="Times New Roman" w:eastAsia="新宋体" w:cs="Times New Roman"/>
                <w:color w:val="auto"/>
                <w:sz w:val="22"/>
                <w:szCs w:val="22"/>
                <w:highlight w:val="none"/>
              </w:rPr>
              <w:t>（5）联合体成员任意一方存在不良信用记录的，视同联合体存在不良信用记录。</w:t>
            </w:r>
          </w:p>
        </w:tc>
      </w:tr>
    </w:tbl>
    <w:p>
      <w:pPr>
        <w:spacing w:before="312" w:beforeLines="100" w:after="312" w:afterLines="100" w:line="440" w:lineRule="exact"/>
        <w:jc w:val="center"/>
        <w:outlineLvl w:val="1"/>
        <w:rPr>
          <w:rFonts w:hint="default" w:ascii="Times New Roman" w:hAnsi="Times New Roman" w:eastAsia="新宋体" w:cs="Times New Roman"/>
          <w:b/>
          <w:bCs/>
          <w:color w:val="auto"/>
          <w:sz w:val="22"/>
          <w:szCs w:val="22"/>
          <w:highlight w:val="none"/>
        </w:rPr>
      </w:pPr>
      <w:r>
        <w:rPr>
          <w:rFonts w:hint="default" w:ascii="Times New Roman" w:hAnsi="Times New Roman" w:eastAsia="新宋体" w:cs="Times New Roman"/>
          <w:b/>
          <w:bCs/>
          <w:color w:val="auto"/>
          <w:sz w:val="22"/>
          <w:szCs w:val="22"/>
          <w:highlight w:val="none"/>
        </w:rPr>
        <w:br w:type="page"/>
      </w:r>
      <w:bookmarkStart w:id="13" w:name="_Toc10272"/>
      <w:r>
        <w:rPr>
          <w:rFonts w:hint="default" w:ascii="Times New Roman" w:hAnsi="Times New Roman" w:eastAsia="新宋体" w:cs="Times New Roman"/>
          <w:b/>
          <w:bCs/>
          <w:color w:val="auto"/>
          <w:sz w:val="22"/>
          <w:szCs w:val="22"/>
          <w:highlight w:val="none"/>
        </w:rPr>
        <w:t>一、说    明</w:t>
      </w:r>
      <w:bookmarkEnd w:id="9"/>
      <w:bookmarkEnd w:id="10"/>
      <w:bookmarkEnd w:id="11"/>
      <w:bookmarkEnd w:id="13"/>
    </w:p>
    <w:p>
      <w:pPr>
        <w:spacing w:line="460" w:lineRule="exact"/>
        <w:ind w:firstLine="440" w:firstLineChars="200"/>
        <w:rPr>
          <w:rFonts w:hint="default" w:ascii="Times New Roman" w:hAnsi="Times New Roman" w:eastAsia="新宋体" w:cs="Times New Roman"/>
          <w:color w:val="auto"/>
          <w:sz w:val="22"/>
          <w:highlight w:val="none"/>
        </w:rPr>
      </w:pPr>
      <w:r>
        <w:rPr>
          <w:rFonts w:hint="default" w:ascii="Times New Roman" w:hAnsi="Times New Roman" w:eastAsia="新宋体" w:cs="Times New Roman"/>
          <w:color w:val="auto"/>
          <w:sz w:val="22"/>
          <w:highlight w:val="none"/>
        </w:rPr>
        <w:t>1、本次采购是</w:t>
      </w:r>
      <w:r>
        <w:rPr>
          <w:rFonts w:hint="eastAsia" w:ascii="Times New Roman" w:hAnsi="Times New Roman" w:eastAsia="新宋体" w:cs="Times New Roman"/>
          <w:color w:val="auto"/>
          <w:sz w:val="22"/>
          <w:highlight w:val="none"/>
          <w:lang w:val="en-US" w:eastAsia="zh-CN"/>
        </w:rPr>
        <w:t>参照</w:t>
      </w:r>
      <w:r>
        <w:rPr>
          <w:rFonts w:hint="default" w:ascii="Times New Roman" w:hAnsi="Times New Roman" w:eastAsia="新宋体" w:cs="Times New Roman"/>
          <w:color w:val="auto"/>
          <w:sz w:val="22"/>
          <w:highlight w:val="none"/>
        </w:rPr>
        <w:t>《中华人民共和国政府采购法》、《政府采购货物和服务招标</w:t>
      </w:r>
      <w:r>
        <w:rPr>
          <w:rFonts w:hint="default" w:ascii="Times New Roman" w:hAnsi="Times New Roman" w:eastAsia="新宋体" w:cs="Times New Roman"/>
          <w:color w:val="auto"/>
          <w:sz w:val="22"/>
          <w:highlight w:val="none"/>
          <w:lang w:eastAsia="zh-CN"/>
        </w:rPr>
        <w:t>谈判</w:t>
      </w:r>
      <w:r>
        <w:rPr>
          <w:rFonts w:hint="default" w:ascii="Times New Roman" w:hAnsi="Times New Roman" w:eastAsia="新宋体" w:cs="Times New Roman"/>
          <w:color w:val="auto"/>
          <w:sz w:val="22"/>
          <w:highlight w:val="none"/>
        </w:rPr>
        <w:t>管理办法》、</w:t>
      </w:r>
      <w:r>
        <w:rPr>
          <w:rFonts w:hint="default" w:ascii="Times New Roman" w:hAnsi="Times New Roman" w:eastAsia="新宋体" w:cs="Times New Roman"/>
          <w:color w:val="auto"/>
          <w:sz w:val="22"/>
          <w:szCs w:val="22"/>
          <w:highlight w:val="none"/>
        </w:rPr>
        <w:t>《中华人民共和国政府采购法实施条例》、</w:t>
      </w:r>
      <w:r>
        <w:rPr>
          <w:rFonts w:hint="default" w:ascii="Times New Roman" w:hAnsi="Times New Roman" w:eastAsia="新宋体" w:cs="Times New Roman"/>
          <w:color w:val="auto"/>
          <w:sz w:val="22"/>
          <w:highlight w:val="none"/>
        </w:rPr>
        <w:t>《政府采购非招标采购方式管理办法》等有关法律、法规组织和实施的。</w:t>
      </w:r>
    </w:p>
    <w:p>
      <w:pPr>
        <w:spacing w:line="460" w:lineRule="exact"/>
        <w:ind w:firstLine="440" w:firstLineChars="200"/>
        <w:rPr>
          <w:rFonts w:hint="default" w:ascii="Times New Roman" w:hAnsi="Times New Roman" w:eastAsia="新宋体" w:cs="Times New Roman"/>
          <w:color w:val="auto"/>
          <w:sz w:val="22"/>
          <w:highlight w:val="none"/>
        </w:rPr>
      </w:pPr>
      <w:r>
        <w:rPr>
          <w:rFonts w:hint="default" w:ascii="Times New Roman" w:hAnsi="Times New Roman" w:eastAsia="新宋体" w:cs="Times New Roman"/>
          <w:color w:val="auto"/>
          <w:sz w:val="22"/>
          <w:highlight w:val="none"/>
          <w:lang w:val="en-US" w:eastAsia="zh-CN"/>
        </w:rPr>
        <w:t>2</w:t>
      </w:r>
      <w:r>
        <w:rPr>
          <w:rFonts w:hint="default" w:ascii="Times New Roman" w:hAnsi="Times New Roman" w:eastAsia="新宋体" w:cs="Times New Roman"/>
          <w:color w:val="auto"/>
          <w:sz w:val="22"/>
          <w:highlight w:val="none"/>
        </w:rPr>
        <w:t>、合格谈判供应商</w:t>
      </w:r>
    </w:p>
    <w:p>
      <w:pPr>
        <w:spacing w:line="460" w:lineRule="exact"/>
        <w:ind w:firstLine="440" w:firstLineChars="200"/>
        <w:rPr>
          <w:rFonts w:hint="default" w:ascii="Times New Roman" w:hAnsi="Times New Roman" w:eastAsia="新宋体" w:cs="Times New Roman"/>
          <w:color w:val="auto"/>
          <w:sz w:val="22"/>
          <w:highlight w:val="none"/>
        </w:rPr>
      </w:pPr>
      <w:r>
        <w:rPr>
          <w:rFonts w:hint="default" w:ascii="Times New Roman" w:hAnsi="Times New Roman" w:eastAsia="新宋体" w:cs="Times New Roman"/>
          <w:color w:val="auto"/>
          <w:sz w:val="22"/>
          <w:highlight w:val="none"/>
          <w:lang w:val="en-US" w:eastAsia="zh-CN"/>
        </w:rPr>
        <w:t>2</w:t>
      </w:r>
      <w:r>
        <w:rPr>
          <w:rFonts w:hint="default" w:ascii="Times New Roman" w:hAnsi="Times New Roman" w:eastAsia="新宋体" w:cs="Times New Roman"/>
          <w:color w:val="auto"/>
          <w:sz w:val="22"/>
          <w:highlight w:val="none"/>
        </w:rPr>
        <w:t>.1符合《中华人民共和国政府采购法》对第二十二条供应商应当具备的条件；</w:t>
      </w:r>
    </w:p>
    <w:p>
      <w:pPr>
        <w:spacing w:line="460" w:lineRule="exact"/>
        <w:ind w:firstLine="440" w:firstLineChars="200"/>
        <w:rPr>
          <w:rFonts w:hint="default" w:ascii="Times New Roman" w:hAnsi="Times New Roman" w:eastAsia="新宋体" w:cs="Times New Roman"/>
          <w:color w:val="auto"/>
          <w:sz w:val="22"/>
          <w:highlight w:val="none"/>
        </w:rPr>
      </w:pPr>
      <w:r>
        <w:rPr>
          <w:rFonts w:hint="default" w:ascii="Times New Roman" w:hAnsi="Times New Roman" w:eastAsia="新宋体" w:cs="Times New Roman"/>
          <w:color w:val="auto"/>
          <w:sz w:val="22"/>
          <w:highlight w:val="none"/>
          <w:lang w:val="en-US" w:eastAsia="zh-CN"/>
        </w:rPr>
        <w:t>3</w:t>
      </w:r>
      <w:r>
        <w:rPr>
          <w:rFonts w:hint="default" w:ascii="Times New Roman" w:hAnsi="Times New Roman" w:eastAsia="新宋体" w:cs="Times New Roman"/>
          <w:color w:val="auto"/>
          <w:sz w:val="22"/>
          <w:highlight w:val="none"/>
        </w:rPr>
        <w:t>、谈判供应商代表</w:t>
      </w:r>
    </w:p>
    <w:p>
      <w:pPr>
        <w:spacing w:line="460" w:lineRule="exact"/>
        <w:ind w:firstLine="440" w:firstLineChars="200"/>
        <w:rPr>
          <w:rFonts w:hint="default" w:ascii="Times New Roman" w:hAnsi="Times New Roman" w:eastAsia="新宋体" w:cs="Times New Roman"/>
          <w:color w:val="auto"/>
          <w:sz w:val="22"/>
          <w:highlight w:val="none"/>
        </w:rPr>
      </w:pPr>
      <w:r>
        <w:rPr>
          <w:rFonts w:hint="default" w:ascii="Times New Roman" w:hAnsi="Times New Roman" w:eastAsia="新宋体" w:cs="Times New Roman"/>
          <w:color w:val="auto"/>
          <w:sz w:val="22"/>
          <w:highlight w:val="none"/>
        </w:rPr>
        <w:t>指全权代表谈判供应商参加谈判活动并签署谈判响应文件的人。如果谈判供应商代表不是法定代表人（或法定负责人），须持有《法定代表人（或法定负责人）授权书》（统一格式，见附件）。</w:t>
      </w:r>
    </w:p>
    <w:p>
      <w:pPr>
        <w:spacing w:line="460" w:lineRule="exact"/>
        <w:ind w:firstLine="440" w:firstLineChars="200"/>
        <w:rPr>
          <w:rFonts w:hint="default" w:ascii="Times New Roman" w:hAnsi="Times New Roman" w:eastAsia="新宋体" w:cs="Times New Roman"/>
          <w:color w:val="auto"/>
          <w:sz w:val="22"/>
          <w:highlight w:val="none"/>
        </w:rPr>
      </w:pPr>
      <w:r>
        <w:rPr>
          <w:rFonts w:hint="default" w:ascii="Times New Roman" w:hAnsi="Times New Roman" w:eastAsia="新宋体" w:cs="Times New Roman"/>
          <w:color w:val="auto"/>
          <w:sz w:val="22"/>
          <w:highlight w:val="none"/>
          <w:lang w:val="en-US" w:eastAsia="zh-CN"/>
        </w:rPr>
        <w:t>4</w:t>
      </w:r>
      <w:r>
        <w:rPr>
          <w:rFonts w:hint="default" w:ascii="Times New Roman" w:hAnsi="Times New Roman" w:eastAsia="新宋体" w:cs="Times New Roman"/>
          <w:color w:val="auto"/>
          <w:sz w:val="22"/>
          <w:highlight w:val="none"/>
        </w:rPr>
        <w:t>、采购费用</w:t>
      </w:r>
    </w:p>
    <w:p>
      <w:pPr>
        <w:spacing w:line="460" w:lineRule="exact"/>
        <w:ind w:firstLine="440" w:firstLineChars="200"/>
        <w:rPr>
          <w:rFonts w:hint="default" w:ascii="Times New Roman" w:hAnsi="Times New Roman" w:eastAsia="新宋体" w:cs="Times New Roman"/>
          <w:color w:val="auto"/>
          <w:sz w:val="22"/>
          <w:highlight w:val="none"/>
        </w:rPr>
      </w:pPr>
      <w:r>
        <w:rPr>
          <w:rFonts w:hint="default" w:ascii="Times New Roman" w:hAnsi="Times New Roman" w:eastAsia="新宋体" w:cs="Times New Roman"/>
          <w:color w:val="auto"/>
          <w:sz w:val="22"/>
          <w:highlight w:val="none"/>
        </w:rPr>
        <w:t>谈判供应商承担所有与准备和参加谈判有关费用，不论谈判的结果如何，采购人及采购代理机构均无义务和责任承担这些费用。</w:t>
      </w:r>
    </w:p>
    <w:p>
      <w:pPr>
        <w:spacing w:before="312" w:beforeLines="100" w:after="312" w:afterLines="100" w:line="440" w:lineRule="exact"/>
        <w:jc w:val="center"/>
        <w:outlineLvl w:val="1"/>
        <w:rPr>
          <w:rFonts w:hint="default" w:ascii="Times New Roman" w:hAnsi="Times New Roman" w:eastAsia="新宋体" w:cs="Times New Roman"/>
          <w:b/>
          <w:bCs/>
          <w:color w:val="auto"/>
          <w:sz w:val="22"/>
          <w:szCs w:val="22"/>
          <w:highlight w:val="none"/>
        </w:rPr>
      </w:pPr>
      <w:bookmarkStart w:id="14" w:name="_Toc202085289"/>
      <w:bookmarkStart w:id="15" w:name="_Toc23323"/>
      <w:bookmarkStart w:id="16" w:name="_Toc195502489"/>
      <w:bookmarkStart w:id="17" w:name="_Toc195502579"/>
      <w:r>
        <w:rPr>
          <w:rFonts w:hint="default" w:ascii="Times New Roman" w:hAnsi="Times New Roman" w:eastAsia="新宋体" w:cs="Times New Roman"/>
          <w:b/>
          <w:bCs/>
          <w:color w:val="auto"/>
          <w:sz w:val="22"/>
          <w:szCs w:val="22"/>
          <w:highlight w:val="none"/>
        </w:rPr>
        <w:t>二、谈判文件</w:t>
      </w:r>
      <w:bookmarkEnd w:id="14"/>
      <w:bookmarkEnd w:id="15"/>
      <w:bookmarkEnd w:id="16"/>
      <w:bookmarkEnd w:id="17"/>
    </w:p>
    <w:p>
      <w:pPr>
        <w:spacing w:line="460" w:lineRule="exact"/>
        <w:ind w:firstLine="440" w:firstLineChars="200"/>
        <w:rPr>
          <w:rFonts w:hint="default" w:ascii="Times New Roman" w:hAnsi="Times New Roman" w:eastAsia="新宋体" w:cs="Times New Roman"/>
          <w:color w:val="auto"/>
          <w:sz w:val="22"/>
          <w:highlight w:val="none"/>
        </w:rPr>
      </w:pPr>
      <w:r>
        <w:rPr>
          <w:rFonts w:hint="default" w:ascii="Times New Roman" w:hAnsi="Times New Roman" w:eastAsia="新宋体" w:cs="Times New Roman"/>
          <w:color w:val="auto"/>
          <w:sz w:val="22"/>
          <w:highlight w:val="none"/>
        </w:rPr>
        <w:t>1、谈判文件由谈判文件目录所列内容及相关资料组成。</w:t>
      </w:r>
    </w:p>
    <w:p>
      <w:pPr>
        <w:spacing w:line="460" w:lineRule="exact"/>
        <w:ind w:firstLine="442" w:firstLineChars="200"/>
        <w:rPr>
          <w:rFonts w:hint="default" w:ascii="Times New Roman" w:hAnsi="Times New Roman" w:eastAsia="新宋体" w:cs="Times New Roman"/>
          <w:b/>
          <w:color w:val="auto"/>
          <w:sz w:val="22"/>
          <w:highlight w:val="none"/>
        </w:rPr>
      </w:pPr>
      <w:r>
        <w:rPr>
          <w:rFonts w:hint="default" w:ascii="Times New Roman" w:hAnsi="Times New Roman" w:eastAsia="新宋体" w:cs="Times New Roman"/>
          <w:b/>
          <w:color w:val="auto"/>
          <w:sz w:val="22"/>
          <w:highlight w:val="none"/>
        </w:rPr>
        <w:t>2、谈判文件的澄清</w:t>
      </w:r>
    </w:p>
    <w:p>
      <w:pPr>
        <w:spacing w:line="460" w:lineRule="exact"/>
        <w:ind w:firstLine="440" w:firstLineChars="200"/>
        <w:rPr>
          <w:rFonts w:hint="default" w:ascii="Times New Roman" w:hAnsi="Times New Roman" w:eastAsia="新宋体" w:cs="Times New Roman"/>
          <w:color w:val="auto"/>
          <w:sz w:val="22"/>
          <w:highlight w:val="none"/>
        </w:rPr>
      </w:pPr>
      <w:r>
        <w:rPr>
          <w:rFonts w:hint="default" w:ascii="Times New Roman" w:hAnsi="Times New Roman" w:eastAsia="新宋体" w:cs="Times New Roman"/>
          <w:color w:val="auto"/>
          <w:sz w:val="22"/>
          <w:highlight w:val="none"/>
        </w:rPr>
        <w:t>2.1供应商对谈判文件如有疑点或未尽事宜要求澄清，或认为有必要进行说明或交流，可用书面形式（包括信函、传真、下同）通知采购人，但通知不得迟于谈判响应文件递交截止时间前3日使采购人收到，采购人将在规定的时间内以用书面形式予以答复。如有必要，可将不说明问题来源的答复发给各有关谈判供应商或召开答疑会。如果谈判文件答疑期内未收到有关疑问，视为供应商完全同意谈判文件所有条款，且对于谈判文件相关表述以及未尽事宜如有争议，以采购人解释为准。</w:t>
      </w:r>
    </w:p>
    <w:p>
      <w:pPr>
        <w:spacing w:line="460" w:lineRule="exact"/>
        <w:ind w:firstLine="442" w:firstLineChars="200"/>
        <w:rPr>
          <w:rFonts w:hint="default" w:ascii="Times New Roman" w:hAnsi="Times New Roman" w:eastAsia="新宋体" w:cs="Times New Roman"/>
          <w:b/>
          <w:color w:val="auto"/>
          <w:sz w:val="22"/>
          <w:highlight w:val="none"/>
        </w:rPr>
      </w:pPr>
      <w:r>
        <w:rPr>
          <w:rFonts w:hint="default" w:ascii="Times New Roman" w:hAnsi="Times New Roman" w:eastAsia="新宋体" w:cs="Times New Roman"/>
          <w:b/>
          <w:color w:val="auto"/>
          <w:sz w:val="22"/>
          <w:highlight w:val="none"/>
        </w:rPr>
        <w:t>3、谈判文件的修改</w:t>
      </w:r>
    </w:p>
    <w:p>
      <w:pPr>
        <w:spacing w:line="460" w:lineRule="exact"/>
        <w:ind w:firstLine="440" w:firstLineChars="200"/>
        <w:rPr>
          <w:rFonts w:hint="default" w:ascii="Times New Roman" w:hAnsi="Times New Roman" w:eastAsia="新宋体" w:cs="Times New Roman"/>
          <w:color w:val="auto"/>
          <w:sz w:val="22"/>
          <w:highlight w:val="none"/>
        </w:rPr>
      </w:pPr>
      <w:r>
        <w:rPr>
          <w:rFonts w:hint="default" w:ascii="Times New Roman" w:hAnsi="Times New Roman" w:eastAsia="新宋体" w:cs="Times New Roman"/>
          <w:color w:val="auto"/>
          <w:sz w:val="22"/>
          <w:highlight w:val="none"/>
        </w:rPr>
        <w:t>3.1在谈判截止时间前的1日，采购人有权修改谈判文件，但必须在谈判截止时间前以书面形式通知所有购买了谈判文件的谈判供应商，并作为谈判文件的补充部分，对所有谈判供应商具有约束力，谈判供应商在收到上述通知后，应立即向采购人书面回复确认。</w:t>
      </w:r>
    </w:p>
    <w:p>
      <w:pPr>
        <w:spacing w:line="460" w:lineRule="exact"/>
        <w:ind w:firstLine="440" w:firstLineChars="200"/>
        <w:rPr>
          <w:rFonts w:hint="default" w:ascii="Times New Roman" w:hAnsi="Times New Roman" w:eastAsia="新宋体" w:cs="Times New Roman"/>
          <w:color w:val="auto"/>
          <w:sz w:val="22"/>
          <w:highlight w:val="none"/>
        </w:rPr>
      </w:pPr>
      <w:r>
        <w:rPr>
          <w:rFonts w:hint="default" w:ascii="Times New Roman" w:hAnsi="Times New Roman" w:eastAsia="新宋体" w:cs="Times New Roman"/>
          <w:color w:val="auto"/>
          <w:sz w:val="22"/>
          <w:highlight w:val="none"/>
        </w:rPr>
        <w:t>3.2为使谈判供应商准备谈判响应文件时有充分时间对谈判文件修改部分进行研究并修改谈判响应文件，采购人可酌情推迟采购截止时间和谈判时间，并将此变更书面通知所有购买了谈判文件的谈判供应商，谈判供应商在收到上述通知后，应立即向采购人书面回复确认。</w:t>
      </w:r>
    </w:p>
    <w:p>
      <w:pPr>
        <w:spacing w:before="312" w:beforeLines="100" w:after="312" w:afterLines="100" w:line="460" w:lineRule="exact"/>
        <w:jc w:val="center"/>
        <w:outlineLvl w:val="1"/>
        <w:rPr>
          <w:rFonts w:hint="default" w:ascii="Times New Roman" w:hAnsi="Times New Roman" w:eastAsia="新宋体" w:cs="Times New Roman"/>
          <w:b/>
          <w:bCs/>
          <w:color w:val="auto"/>
          <w:sz w:val="22"/>
          <w:szCs w:val="22"/>
          <w:highlight w:val="none"/>
        </w:rPr>
      </w:pPr>
      <w:r>
        <w:rPr>
          <w:rFonts w:hint="default" w:ascii="Times New Roman" w:hAnsi="Times New Roman" w:eastAsia="新宋体" w:cs="Times New Roman"/>
          <w:b/>
          <w:bCs/>
          <w:color w:val="auto"/>
          <w:sz w:val="22"/>
          <w:szCs w:val="22"/>
          <w:highlight w:val="none"/>
        </w:rPr>
        <w:br w:type="page"/>
      </w:r>
      <w:bookmarkStart w:id="18" w:name="_Toc9400"/>
      <w:r>
        <w:rPr>
          <w:rFonts w:hint="default" w:ascii="Times New Roman" w:hAnsi="Times New Roman" w:eastAsia="新宋体" w:cs="Times New Roman"/>
          <w:b/>
          <w:bCs/>
          <w:color w:val="auto"/>
          <w:sz w:val="22"/>
          <w:szCs w:val="22"/>
          <w:highlight w:val="none"/>
        </w:rPr>
        <w:t>三、谈判响应文件的编制</w:t>
      </w:r>
      <w:bookmarkEnd w:id="18"/>
    </w:p>
    <w:p>
      <w:pPr>
        <w:spacing w:line="460" w:lineRule="exact"/>
        <w:ind w:firstLine="440" w:firstLineChars="200"/>
        <w:rPr>
          <w:rFonts w:hint="default" w:ascii="Times New Roman" w:hAnsi="Times New Roman" w:eastAsia="新宋体" w:cs="Times New Roman"/>
          <w:color w:val="auto"/>
          <w:sz w:val="22"/>
          <w:highlight w:val="none"/>
        </w:rPr>
      </w:pPr>
      <w:r>
        <w:rPr>
          <w:rFonts w:hint="default" w:ascii="Times New Roman" w:hAnsi="Times New Roman" w:eastAsia="新宋体" w:cs="Times New Roman"/>
          <w:color w:val="auto"/>
          <w:sz w:val="22"/>
          <w:highlight w:val="none"/>
        </w:rPr>
        <w:t>1、谈判供应商应认真阅读谈判文件中所有事项格式、条款和技术规范等。</w:t>
      </w:r>
      <w:r>
        <w:rPr>
          <w:rFonts w:hint="default" w:ascii="Times New Roman" w:hAnsi="Times New Roman" w:eastAsia="新宋体" w:cs="Times New Roman"/>
          <w:b/>
          <w:color w:val="auto"/>
          <w:sz w:val="22"/>
          <w:highlight w:val="none"/>
        </w:rPr>
        <w:t>谈判供应商没有按照谈判文件要求提交全部资料，或者没有对谈判文件各个方面做出实质性响应，导致谈判被拒绝的风险由谈判供应商自行承担。</w:t>
      </w:r>
    </w:p>
    <w:p>
      <w:pPr>
        <w:spacing w:line="460" w:lineRule="exact"/>
        <w:ind w:firstLine="440" w:firstLineChars="200"/>
        <w:rPr>
          <w:rFonts w:hint="default" w:ascii="Times New Roman" w:hAnsi="Times New Roman" w:eastAsia="新宋体" w:cs="Times New Roman"/>
          <w:color w:val="auto"/>
          <w:sz w:val="22"/>
          <w:highlight w:val="none"/>
        </w:rPr>
      </w:pPr>
      <w:r>
        <w:rPr>
          <w:rFonts w:hint="default" w:ascii="Times New Roman" w:hAnsi="Times New Roman" w:eastAsia="新宋体" w:cs="Times New Roman"/>
          <w:color w:val="auto"/>
          <w:sz w:val="22"/>
          <w:highlight w:val="none"/>
        </w:rPr>
        <w:t>2、谈判供应商应保证所提供所有文件资料的真实性，所有文件资料必须是针对本次谈判的。如发现谈判供应商提供了虚假文件资料，其谈判将被拒绝，并承担相应的法律责任。</w:t>
      </w:r>
    </w:p>
    <w:p>
      <w:pPr>
        <w:spacing w:line="460" w:lineRule="exact"/>
        <w:ind w:firstLine="442" w:firstLineChars="200"/>
        <w:rPr>
          <w:rFonts w:hint="default" w:ascii="Times New Roman" w:hAnsi="Times New Roman" w:eastAsia="新宋体" w:cs="Times New Roman"/>
          <w:b/>
          <w:color w:val="auto"/>
          <w:sz w:val="22"/>
          <w:szCs w:val="22"/>
          <w:highlight w:val="none"/>
        </w:rPr>
      </w:pPr>
      <w:r>
        <w:rPr>
          <w:rFonts w:hint="default" w:ascii="Times New Roman" w:hAnsi="Times New Roman" w:eastAsia="新宋体" w:cs="Times New Roman"/>
          <w:b/>
          <w:color w:val="auto"/>
          <w:sz w:val="22"/>
          <w:szCs w:val="22"/>
          <w:highlight w:val="none"/>
        </w:rPr>
        <w:t>3、</w:t>
      </w:r>
      <w:r>
        <w:rPr>
          <w:rFonts w:hint="default" w:ascii="Times New Roman" w:hAnsi="Times New Roman" w:eastAsia="新宋体" w:cs="Times New Roman"/>
          <w:b/>
          <w:bCs/>
          <w:color w:val="auto"/>
          <w:sz w:val="22"/>
          <w:szCs w:val="22"/>
          <w:highlight w:val="none"/>
          <w:lang w:val="en-US" w:eastAsia="zh-CN"/>
        </w:rPr>
        <w:t>谈判响应</w:t>
      </w:r>
      <w:r>
        <w:rPr>
          <w:rFonts w:hint="default" w:ascii="Times New Roman" w:hAnsi="Times New Roman" w:eastAsia="新宋体" w:cs="Times New Roman"/>
          <w:b/>
          <w:bCs/>
          <w:color w:val="auto"/>
          <w:sz w:val="22"/>
          <w:szCs w:val="22"/>
          <w:highlight w:val="none"/>
        </w:rPr>
        <w:t>文件的构成：</w:t>
      </w:r>
    </w:p>
    <w:p>
      <w:pPr>
        <w:spacing w:line="46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kern w:val="0"/>
          <w:sz w:val="22"/>
          <w:szCs w:val="22"/>
          <w:highlight w:val="none"/>
          <w:lang w:val="zh-CN"/>
        </w:rPr>
        <w:t>谈判响应文件应当包括以下主要内容：资格文件、报价文件、商务技术文件。</w:t>
      </w:r>
    </w:p>
    <w:p>
      <w:pPr>
        <w:spacing w:line="460" w:lineRule="exact"/>
        <w:ind w:firstLine="442" w:firstLineChars="200"/>
        <w:rPr>
          <w:rFonts w:hint="default" w:ascii="Times New Roman" w:hAnsi="Times New Roman" w:eastAsia="新宋体" w:cs="Times New Roman"/>
          <w:b/>
          <w:bCs/>
          <w:color w:val="auto"/>
          <w:kern w:val="0"/>
          <w:sz w:val="22"/>
          <w:szCs w:val="22"/>
          <w:highlight w:val="none"/>
          <w:u w:val="none"/>
          <w:lang w:val="zh-CN"/>
        </w:rPr>
      </w:pPr>
      <w:r>
        <w:rPr>
          <w:rFonts w:hint="default" w:ascii="Times New Roman" w:hAnsi="Times New Roman" w:eastAsia="新宋体" w:cs="Times New Roman"/>
          <w:b/>
          <w:bCs/>
          <w:color w:val="auto"/>
          <w:kern w:val="0"/>
          <w:sz w:val="22"/>
          <w:szCs w:val="22"/>
          <w:highlight w:val="none"/>
          <w:u w:val="none"/>
          <w:lang w:val="en-US" w:eastAsia="zh-CN"/>
        </w:rPr>
        <w:t>3.1谈判供应商</w:t>
      </w:r>
      <w:r>
        <w:rPr>
          <w:rFonts w:hint="default" w:ascii="Times New Roman" w:hAnsi="Times New Roman" w:eastAsia="新宋体" w:cs="Times New Roman"/>
          <w:b/>
          <w:bCs/>
          <w:color w:val="auto"/>
          <w:kern w:val="0"/>
          <w:sz w:val="22"/>
          <w:szCs w:val="22"/>
          <w:highlight w:val="none"/>
          <w:u w:val="none"/>
          <w:lang w:val="zh-CN"/>
        </w:rPr>
        <w:t xml:space="preserve">的资格文件应包括以下内容： </w:t>
      </w:r>
    </w:p>
    <w:p>
      <w:pPr>
        <w:spacing w:line="460" w:lineRule="exact"/>
        <w:ind w:firstLine="440" w:firstLineChars="200"/>
        <w:rPr>
          <w:rFonts w:hint="default" w:ascii="Times New Roman" w:hAnsi="Times New Roman" w:eastAsia="新宋体" w:cs="Times New Roman"/>
          <w:kern w:val="0"/>
          <w:sz w:val="22"/>
          <w:szCs w:val="22"/>
          <w:highlight w:val="none"/>
          <w:u w:val="none"/>
          <w:lang w:val="en-US" w:eastAsia="zh-CN"/>
        </w:rPr>
      </w:pPr>
      <w:r>
        <w:rPr>
          <w:rFonts w:hint="default" w:ascii="Times New Roman" w:hAnsi="Times New Roman" w:eastAsia="新宋体" w:cs="Times New Roman"/>
          <w:kern w:val="0"/>
          <w:sz w:val="22"/>
          <w:szCs w:val="22"/>
          <w:highlight w:val="none"/>
          <w:u w:val="none"/>
          <w:lang w:val="zh-CN"/>
        </w:rPr>
        <w:t>基本资格条件审查材料：即证明其符合《中华人民共和国政府采购法》规定的供应商基本条件的有关资格证明文件。</w:t>
      </w:r>
      <w:r>
        <w:rPr>
          <w:rFonts w:hint="default" w:ascii="Times New Roman" w:hAnsi="Times New Roman" w:eastAsia="新宋体" w:cs="Times New Roman"/>
          <w:kern w:val="0"/>
          <w:sz w:val="22"/>
          <w:szCs w:val="22"/>
          <w:highlight w:val="none"/>
          <w:u w:val="none"/>
          <w:lang w:val="en-US" w:eastAsia="zh-CN"/>
        </w:rPr>
        <w:t xml:space="preserve">  </w:t>
      </w:r>
    </w:p>
    <w:p>
      <w:pPr>
        <w:spacing w:line="460" w:lineRule="exact"/>
        <w:ind w:firstLine="440" w:firstLineChars="200"/>
        <w:rPr>
          <w:rFonts w:hint="default" w:ascii="Times New Roman" w:hAnsi="Times New Roman" w:eastAsia="新宋体" w:cs="Times New Roman"/>
          <w:sz w:val="22"/>
          <w:szCs w:val="22"/>
          <w:highlight w:val="none"/>
          <w:u w:val="none"/>
        </w:rPr>
      </w:pPr>
      <w:r>
        <w:rPr>
          <w:rFonts w:hint="default" w:ascii="Times New Roman" w:hAnsi="Times New Roman" w:eastAsia="新宋体" w:cs="Times New Roman"/>
          <w:sz w:val="22"/>
          <w:szCs w:val="22"/>
          <w:highlight w:val="none"/>
          <w:u w:val="none"/>
        </w:rPr>
        <w:t>包括：</w:t>
      </w:r>
    </w:p>
    <w:p>
      <w:pPr>
        <w:spacing w:line="460" w:lineRule="exact"/>
        <w:ind w:firstLine="440" w:firstLineChars="200"/>
        <w:rPr>
          <w:rFonts w:hint="default" w:ascii="Times New Roman" w:hAnsi="Times New Roman" w:eastAsia="新宋体" w:cs="Times New Roman"/>
          <w:color w:val="auto"/>
          <w:sz w:val="22"/>
          <w:szCs w:val="22"/>
          <w:highlight w:val="none"/>
          <w:u w:val="single"/>
        </w:rPr>
      </w:pPr>
      <w:r>
        <w:rPr>
          <w:rFonts w:hint="default" w:ascii="Times New Roman" w:hAnsi="Times New Roman" w:eastAsia="新宋体" w:cs="Times New Roman"/>
          <w:color w:val="auto"/>
          <w:sz w:val="22"/>
          <w:szCs w:val="22"/>
          <w:highlight w:val="none"/>
          <w:u w:val="single"/>
        </w:rPr>
        <w:t>（1）</w:t>
      </w:r>
      <w:r>
        <w:rPr>
          <w:rFonts w:hint="default" w:ascii="Times New Roman" w:hAnsi="Times New Roman" w:eastAsia="新宋体" w:cs="Times New Roman"/>
          <w:bCs/>
          <w:color w:val="auto"/>
          <w:sz w:val="22"/>
          <w:szCs w:val="22"/>
          <w:highlight w:val="none"/>
          <w:u w:val="single"/>
        </w:rPr>
        <w:t>营业执照</w:t>
      </w:r>
      <w:r>
        <w:rPr>
          <w:rFonts w:hint="default" w:ascii="Times New Roman" w:hAnsi="Times New Roman" w:eastAsia="新宋体" w:cs="Times New Roman"/>
          <w:color w:val="auto"/>
          <w:sz w:val="22"/>
          <w:szCs w:val="22"/>
          <w:highlight w:val="none"/>
          <w:u w:val="single"/>
          <w:lang w:eastAsia="zh-CN"/>
        </w:rPr>
        <w:t>（</w:t>
      </w:r>
      <w:r>
        <w:rPr>
          <w:rFonts w:hint="default" w:ascii="Times New Roman" w:hAnsi="Times New Roman" w:eastAsia="新宋体" w:cs="Times New Roman"/>
          <w:color w:val="auto"/>
          <w:sz w:val="22"/>
          <w:szCs w:val="22"/>
          <w:highlight w:val="none"/>
          <w:u w:val="single"/>
        </w:rPr>
        <w:t>或事业法人登记证书或其它工商等登记证明材料；自然人参与政府采购，提供身份证</w:t>
      </w:r>
      <w:r>
        <w:rPr>
          <w:rFonts w:hint="default" w:ascii="Times New Roman" w:hAnsi="Times New Roman" w:eastAsia="新宋体" w:cs="Times New Roman"/>
          <w:color w:val="auto"/>
          <w:sz w:val="22"/>
          <w:szCs w:val="22"/>
          <w:highlight w:val="none"/>
          <w:u w:val="single"/>
          <w:lang w:eastAsia="zh-CN"/>
        </w:rPr>
        <w:t>）</w:t>
      </w:r>
      <w:r>
        <w:rPr>
          <w:rFonts w:hint="default" w:ascii="Times New Roman" w:hAnsi="Times New Roman" w:eastAsia="新宋体" w:cs="Times New Roman"/>
          <w:color w:val="auto"/>
          <w:sz w:val="22"/>
          <w:szCs w:val="22"/>
          <w:highlight w:val="none"/>
          <w:u w:val="single"/>
        </w:rPr>
        <w:t xml:space="preserve">复印件； </w:t>
      </w:r>
    </w:p>
    <w:p>
      <w:pPr>
        <w:spacing w:line="460" w:lineRule="exact"/>
        <w:ind w:firstLine="440" w:firstLineChars="200"/>
        <w:rPr>
          <w:rFonts w:hint="default" w:ascii="Times New Roman" w:hAnsi="Times New Roman" w:eastAsia="新宋体" w:cs="Times New Roman"/>
          <w:color w:val="auto"/>
          <w:sz w:val="22"/>
          <w:szCs w:val="22"/>
          <w:highlight w:val="none"/>
          <w:u w:val="single"/>
        </w:rPr>
      </w:pPr>
      <w:r>
        <w:rPr>
          <w:rFonts w:hint="default" w:ascii="Times New Roman" w:hAnsi="Times New Roman" w:eastAsia="新宋体" w:cs="Times New Roman"/>
          <w:color w:val="auto"/>
          <w:sz w:val="22"/>
          <w:szCs w:val="22"/>
          <w:highlight w:val="none"/>
          <w:u w:val="single"/>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w:t>
      </w:r>
      <w:r>
        <w:rPr>
          <w:rFonts w:hint="default" w:ascii="Times New Roman" w:hAnsi="Times New Roman" w:eastAsia="新宋体" w:cs="Times New Roman"/>
          <w:color w:val="auto"/>
          <w:sz w:val="22"/>
          <w:szCs w:val="22"/>
          <w:highlight w:val="none"/>
          <w:u w:val="single"/>
          <w:lang w:eastAsia="zh-CN"/>
        </w:rPr>
        <w:t>谈判</w:t>
      </w:r>
      <w:r>
        <w:rPr>
          <w:rFonts w:hint="default" w:ascii="Times New Roman" w:hAnsi="Times New Roman" w:eastAsia="新宋体" w:cs="Times New Roman"/>
          <w:color w:val="auto"/>
          <w:sz w:val="22"/>
          <w:szCs w:val="22"/>
          <w:highlight w:val="none"/>
          <w:u w:val="single"/>
        </w:rPr>
        <w:t>文件中提供相关材料），证明其具备实际承担责任的能力和法定的缔结合同能力，可以独立参加政府采购活动，由单位负责人签署相关文件材料；</w:t>
      </w:r>
    </w:p>
    <w:p>
      <w:pPr>
        <w:spacing w:line="460" w:lineRule="exact"/>
        <w:ind w:firstLine="440" w:firstLineChars="200"/>
        <w:rPr>
          <w:rFonts w:hint="default" w:ascii="Times New Roman" w:hAnsi="Times New Roman" w:eastAsia="新宋体" w:cs="Times New Roman"/>
          <w:color w:val="auto"/>
          <w:sz w:val="22"/>
          <w:szCs w:val="22"/>
          <w:highlight w:val="none"/>
          <w:u w:val="single"/>
        </w:rPr>
      </w:pPr>
      <w:r>
        <w:rPr>
          <w:rFonts w:hint="default" w:ascii="Times New Roman" w:hAnsi="Times New Roman" w:eastAsia="新宋体" w:cs="Times New Roman"/>
          <w:color w:val="auto"/>
          <w:sz w:val="22"/>
          <w:szCs w:val="22"/>
          <w:highlight w:val="none"/>
          <w:u w:val="single"/>
        </w:rPr>
        <w:t>（2）最近一年财务报表</w:t>
      </w:r>
      <w:r>
        <w:rPr>
          <w:rFonts w:hint="default" w:ascii="Times New Roman" w:hAnsi="Times New Roman" w:eastAsia="新宋体" w:cs="Times New Roman"/>
          <w:color w:val="auto"/>
          <w:sz w:val="22"/>
          <w:szCs w:val="22"/>
          <w:highlight w:val="none"/>
          <w:u w:val="single"/>
          <w:lang w:eastAsia="zh-CN"/>
        </w:rPr>
        <w:t>（</w:t>
      </w:r>
      <w:r>
        <w:rPr>
          <w:rFonts w:hint="default" w:ascii="Times New Roman" w:hAnsi="Times New Roman" w:eastAsia="新宋体" w:cs="Times New Roman"/>
          <w:color w:val="auto"/>
          <w:sz w:val="22"/>
          <w:szCs w:val="22"/>
          <w:highlight w:val="none"/>
          <w:u w:val="single"/>
        </w:rPr>
        <w:t>复印件，新成立的公司提供情况说明</w:t>
      </w:r>
      <w:r>
        <w:rPr>
          <w:rFonts w:hint="default" w:ascii="Times New Roman" w:hAnsi="Times New Roman" w:eastAsia="新宋体" w:cs="Times New Roman"/>
          <w:color w:val="auto"/>
          <w:sz w:val="22"/>
          <w:szCs w:val="22"/>
          <w:highlight w:val="none"/>
          <w:u w:val="single"/>
          <w:lang w:eastAsia="zh-CN"/>
        </w:rPr>
        <w:t>）</w:t>
      </w:r>
      <w:r>
        <w:rPr>
          <w:rFonts w:hint="default" w:ascii="Times New Roman" w:hAnsi="Times New Roman" w:eastAsia="新宋体" w:cs="Times New Roman"/>
          <w:color w:val="auto"/>
          <w:sz w:val="22"/>
          <w:szCs w:val="22"/>
          <w:highlight w:val="none"/>
          <w:u w:val="single"/>
        </w:rPr>
        <w:t>；</w:t>
      </w:r>
    </w:p>
    <w:p>
      <w:pPr>
        <w:spacing w:line="460" w:lineRule="exact"/>
        <w:ind w:firstLine="440" w:firstLineChars="200"/>
        <w:rPr>
          <w:rFonts w:hint="default" w:ascii="Times New Roman" w:hAnsi="Times New Roman" w:eastAsia="新宋体" w:cs="Times New Roman"/>
          <w:color w:val="auto"/>
          <w:sz w:val="22"/>
          <w:szCs w:val="22"/>
          <w:highlight w:val="none"/>
          <w:u w:val="single"/>
        </w:rPr>
      </w:pPr>
      <w:r>
        <w:rPr>
          <w:rFonts w:hint="default" w:ascii="Times New Roman" w:hAnsi="Times New Roman" w:eastAsia="新宋体" w:cs="Times New Roman"/>
          <w:color w:val="auto"/>
          <w:sz w:val="22"/>
          <w:szCs w:val="22"/>
          <w:highlight w:val="none"/>
          <w:u w:val="single"/>
        </w:rPr>
        <w:t>（</w:t>
      </w:r>
      <w:r>
        <w:rPr>
          <w:rFonts w:hint="eastAsia" w:ascii="Times New Roman" w:hAnsi="Times New Roman" w:eastAsia="新宋体" w:cs="Times New Roman"/>
          <w:color w:val="auto"/>
          <w:sz w:val="22"/>
          <w:szCs w:val="22"/>
          <w:highlight w:val="none"/>
          <w:u w:val="single"/>
          <w:lang w:val="en-US" w:eastAsia="zh-CN"/>
        </w:rPr>
        <w:t>3</w:t>
      </w:r>
      <w:r>
        <w:rPr>
          <w:rFonts w:hint="default" w:ascii="Times New Roman" w:hAnsi="Times New Roman" w:eastAsia="新宋体" w:cs="Times New Roman"/>
          <w:color w:val="auto"/>
          <w:sz w:val="22"/>
          <w:szCs w:val="22"/>
          <w:highlight w:val="none"/>
          <w:u w:val="single"/>
        </w:rPr>
        <w:t>）具有履行合同所必需的场地、设备和专业技术能力的承诺函；</w:t>
      </w:r>
    </w:p>
    <w:p>
      <w:pPr>
        <w:spacing w:line="460" w:lineRule="exact"/>
        <w:ind w:firstLine="440" w:firstLineChars="200"/>
        <w:rPr>
          <w:rFonts w:hint="default" w:ascii="Times New Roman" w:hAnsi="Times New Roman" w:eastAsia="新宋体" w:cs="Times New Roman"/>
          <w:color w:val="auto"/>
          <w:sz w:val="22"/>
          <w:szCs w:val="22"/>
          <w:highlight w:val="none"/>
          <w:u w:val="single"/>
        </w:rPr>
      </w:pPr>
      <w:r>
        <w:rPr>
          <w:rFonts w:hint="default" w:ascii="Times New Roman" w:hAnsi="Times New Roman" w:eastAsia="新宋体" w:cs="Times New Roman"/>
          <w:color w:val="auto"/>
          <w:sz w:val="22"/>
          <w:szCs w:val="22"/>
          <w:highlight w:val="none"/>
          <w:u w:val="single"/>
        </w:rPr>
        <w:t>（</w:t>
      </w:r>
      <w:r>
        <w:rPr>
          <w:rFonts w:hint="eastAsia" w:ascii="Times New Roman" w:hAnsi="Times New Roman" w:eastAsia="新宋体" w:cs="Times New Roman"/>
          <w:color w:val="auto"/>
          <w:sz w:val="22"/>
          <w:szCs w:val="22"/>
          <w:highlight w:val="none"/>
          <w:u w:val="single"/>
          <w:lang w:val="en-US" w:eastAsia="zh-CN"/>
        </w:rPr>
        <w:t>4</w:t>
      </w:r>
      <w:r>
        <w:rPr>
          <w:rFonts w:hint="default" w:ascii="Times New Roman" w:hAnsi="Times New Roman" w:eastAsia="新宋体" w:cs="Times New Roman"/>
          <w:color w:val="auto"/>
          <w:sz w:val="22"/>
          <w:szCs w:val="22"/>
          <w:highlight w:val="none"/>
          <w:u w:val="single"/>
        </w:rPr>
        <w:t>）依法缴纳税收和社会保障资金的承诺函；</w:t>
      </w:r>
    </w:p>
    <w:p>
      <w:pPr>
        <w:spacing w:line="460" w:lineRule="exact"/>
        <w:ind w:firstLine="440" w:firstLineChars="200"/>
        <w:rPr>
          <w:rFonts w:hint="default" w:ascii="Times New Roman" w:hAnsi="Times New Roman" w:eastAsia="新宋体" w:cs="Times New Roman"/>
          <w:color w:val="auto"/>
          <w:sz w:val="22"/>
          <w:szCs w:val="22"/>
          <w:highlight w:val="none"/>
          <w:u w:val="single"/>
        </w:rPr>
      </w:pPr>
      <w:r>
        <w:rPr>
          <w:rFonts w:hint="default" w:ascii="Times New Roman" w:hAnsi="Times New Roman" w:eastAsia="新宋体" w:cs="Times New Roman"/>
          <w:color w:val="auto"/>
          <w:sz w:val="22"/>
          <w:szCs w:val="22"/>
          <w:highlight w:val="none"/>
          <w:u w:val="single"/>
        </w:rPr>
        <w:t>（</w:t>
      </w:r>
      <w:r>
        <w:rPr>
          <w:rFonts w:hint="eastAsia" w:ascii="Times New Roman" w:hAnsi="Times New Roman" w:eastAsia="新宋体" w:cs="Times New Roman"/>
          <w:color w:val="auto"/>
          <w:sz w:val="22"/>
          <w:szCs w:val="22"/>
          <w:highlight w:val="none"/>
          <w:u w:val="single"/>
          <w:lang w:val="en-US" w:eastAsia="zh-CN"/>
        </w:rPr>
        <w:t>5</w:t>
      </w:r>
      <w:r>
        <w:rPr>
          <w:rFonts w:hint="default" w:ascii="Times New Roman" w:hAnsi="Times New Roman" w:eastAsia="新宋体" w:cs="Times New Roman"/>
          <w:color w:val="auto"/>
          <w:sz w:val="22"/>
          <w:szCs w:val="22"/>
          <w:highlight w:val="none"/>
          <w:u w:val="single"/>
        </w:rPr>
        <w:t>）参加政府采购活动前3年内在经营活动中没有重大违法记录的声明函；</w:t>
      </w:r>
    </w:p>
    <w:p>
      <w:pPr>
        <w:spacing w:line="460" w:lineRule="exact"/>
        <w:ind w:firstLine="440" w:firstLineChars="200"/>
        <w:rPr>
          <w:rFonts w:hint="default" w:ascii="Times New Roman" w:hAnsi="Times New Roman" w:eastAsia="新宋体" w:cs="Times New Roman"/>
          <w:color w:val="auto"/>
          <w:sz w:val="22"/>
          <w:szCs w:val="22"/>
          <w:highlight w:val="none"/>
          <w:u w:val="single"/>
        </w:rPr>
      </w:pPr>
      <w:r>
        <w:rPr>
          <w:rFonts w:hint="default" w:ascii="Times New Roman" w:hAnsi="Times New Roman" w:eastAsia="新宋体" w:cs="Times New Roman"/>
          <w:color w:val="auto"/>
          <w:sz w:val="22"/>
          <w:szCs w:val="22"/>
          <w:highlight w:val="none"/>
          <w:u w:val="single"/>
        </w:rPr>
        <w:t>（</w:t>
      </w:r>
      <w:r>
        <w:rPr>
          <w:rFonts w:hint="eastAsia" w:ascii="Times New Roman" w:hAnsi="Times New Roman" w:eastAsia="新宋体" w:cs="Times New Roman"/>
          <w:color w:val="auto"/>
          <w:sz w:val="22"/>
          <w:szCs w:val="22"/>
          <w:highlight w:val="none"/>
          <w:u w:val="single"/>
          <w:lang w:val="en-US" w:eastAsia="zh-CN"/>
        </w:rPr>
        <w:t>6</w:t>
      </w:r>
      <w:r>
        <w:rPr>
          <w:rFonts w:hint="default" w:ascii="Times New Roman" w:hAnsi="Times New Roman" w:eastAsia="新宋体" w:cs="Times New Roman"/>
          <w:color w:val="auto"/>
          <w:sz w:val="22"/>
          <w:szCs w:val="22"/>
          <w:highlight w:val="none"/>
          <w:u w:val="single"/>
        </w:rPr>
        <w:t>）</w:t>
      </w:r>
      <w:r>
        <w:rPr>
          <w:rFonts w:hint="default" w:ascii="Times New Roman" w:hAnsi="Times New Roman" w:eastAsia="新宋体" w:cs="Times New Roman"/>
          <w:color w:val="auto"/>
          <w:sz w:val="22"/>
          <w:szCs w:val="22"/>
          <w:highlight w:val="none"/>
          <w:u w:val="single"/>
          <w:lang w:eastAsia="zh-CN"/>
        </w:rPr>
        <w:t>谈判供应商</w:t>
      </w:r>
      <w:r>
        <w:rPr>
          <w:rFonts w:hint="default" w:ascii="Times New Roman" w:hAnsi="Times New Roman" w:eastAsia="新宋体" w:cs="Times New Roman"/>
          <w:color w:val="auto"/>
          <w:sz w:val="22"/>
          <w:szCs w:val="22"/>
          <w:highlight w:val="none"/>
          <w:u w:val="single"/>
        </w:rPr>
        <w:t>不属于公益一类事业单位承诺函。</w:t>
      </w:r>
    </w:p>
    <w:p>
      <w:pPr>
        <w:spacing w:line="460" w:lineRule="exact"/>
        <w:ind w:firstLine="440" w:firstLineChars="200"/>
        <w:rPr>
          <w:rFonts w:hint="default" w:ascii="Times New Roman" w:hAnsi="Times New Roman" w:eastAsia="新宋体" w:cs="Times New Roman"/>
          <w:color w:val="auto"/>
          <w:sz w:val="22"/>
          <w:szCs w:val="22"/>
          <w:highlight w:val="none"/>
          <w:u w:val="single"/>
        </w:rPr>
      </w:pPr>
      <w:r>
        <w:rPr>
          <w:rFonts w:hint="default" w:ascii="Times New Roman" w:hAnsi="Times New Roman" w:eastAsia="新宋体" w:cs="Times New Roman"/>
          <w:color w:val="auto"/>
          <w:sz w:val="22"/>
          <w:szCs w:val="22"/>
          <w:highlight w:val="none"/>
          <w:u w:val="single"/>
        </w:rPr>
        <w:t>（</w:t>
      </w:r>
      <w:r>
        <w:rPr>
          <w:rFonts w:hint="eastAsia" w:ascii="Times New Roman" w:hAnsi="Times New Roman" w:eastAsia="新宋体" w:cs="Times New Roman"/>
          <w:color w:val="auto"/>
          <w:sz w:val="22"/>
          <w:szCs w:val="22"/>
          <w:highlight w:val="none"/>
          <w:u w:val="single"/>
          <w:lang w:val="en-US" w:eastAsia="zh-CN"/>
        </w:rPr>
        <w:t>7</w:t>
      </w:r>
      <w:r>
        <w:rPr>
          <w:rFonts w:hint="default" w:ascii="Times New Roman" w:hAnsi="Times New Roman" w:eastAsia="新宋体" w:cs="Times New Roman"/>
          <w:color w:val="auto"/>
          <w:sz w:val="22"/>
          <w:szCs w:val="22"/>
          <w:highlight w:val="none"/>
          <w:u w:val="single"/>
        </w:rPr>
        <w:t>）未被</w:t>
      </w:r>
      <w:r>
        <w:rPr>
          <w:rFonts w:hint="default" w:ascii="Times New Roman" w:hAnsi="Times New Roman" w:eastAsia="新宋体" w:cs="Times New Roman"/>
          <w:color w:val="auto"/>
          <w:sz w:val="22"/>
          <w:szCs w:val="22"/>
          <w:highlight w:val="none"/>
          <w:u w:val="single"/>
          <w:lang w:eastAsia="zh-CN"/>
        </w:rPr>
        <w:t>“</w:t>
      </w:r>
      <w:r>
        <w:rPr>
          <w:rFonts w:hint="default" w:ascii="Times New Roman" w:hAnsi="Times New Roman" w:eastAsia="新宋体" w:cs="Times New Roman"/>
          <w:color w:val="auto"/>
          <w:sz w:val="22"/>
          <w:szCs w:val="22"/>
          <w:highlight w:val="none"/>
          <w:u w:val="single"/>
        </w:rPr>
        <w:t>信用中国</w:t>
      </w:r>
      <w:r>
        <w:rPr>
          <w:rFonts w:hint="default" w:ascii="Times New Roman" w:hAnsi="Times New Roman" w:eastAsia="新宋体" w:cs="Times New Roman"/>
          <w:color w:val="auto"/>
          <w:sz w:val="22"/>
          <w:szCs w:val="22"/>
          <w:highlight w:val="none"/>
          <w:u w:val="single"/>
          <w:lang w:eastAsia="zh-CN"/>
        </w:rPr>
        <w:t>”</w:t>
      </w:r>
      <w:r>
        <w:rPr>
          <w:rFonts w:hint="default" w:ascii="Times New Roman" w:hAnsi="Times New Roman" w:eastAsia="新宋体" w:cs="Times New Roman"/>
          <w:color w:val="auto"/>
          <w:sz w:val="22"/>
          <w:szCs w:val="22"/>
          <w:highlight w:val="none"/>
          <w:u w:val="single"/>
        </w:rPr>
        <w:t>（</w:t>
      </w:r>
      <w:r>
        <w:rPr>
          <w:rFonts w:hint="default" w:ascii="Times New Roman" w:hAnsi="Times New Roman" w:eastAsia="新宋体" w:cs="Times New Roman"/>
          <w:color w:val="auto"/>
          <w:kern w:val="0"/>
          <w:sz w:val="22"/>
          <w:szCs w:val="22"/>
          <w:highlight w:val="none"/>
          <w:u w:val="single"/>
          <w:lang w:val="zh-CN"/>
        </w:rPr>
        <w:t>https://www.creditchina.gov.cn/</w:t>
      </w:r>
      <w:r>
        <w:rPr>
          <w:rFonts w:hint="default" w:ascii="Times New Roman" w:hAnsi="Times New Roman" w:eastAsia="新宋体" w:cs="Times New Roman"/>
          <w:color w:val="auto"/>
          <w:sz w:val="22"/>
          <w:szCs w:val="22"/>
          <w:highlight w:val="none"/>
          <w:u w:val="single"/>
        </w:rPr>
        <w:t>）、中国政府采购网（</w:t>
      </w:r>
      <w:r>
        <w:rPr>
          <w:rFonts w:hint="default" w:ascii="Times New Roman" w:hAnsi="Times New Roman" w:eastAsia="新宋体" w:cs="Times New Roman"/>
          <w:color w:val="auto"/>
          <w:sz w:val="22"/>
          <w:szCs w:val="22"/>
          <w:highlight w:val="none"/>
          <w:u w:val="single"/>
          <w:lang w:val="zh-CN"/>
        </w:rPr>
        <w:t>http://www.ccgp.gov.cn/</w:t>
      </w:r>
      <w:r>
        <w:rPr>
          <w:rFonts w:hint="default" w:ascii="Times New Roman" w:hAnsi="Times New Roman" w:eastAsia="新宋体" w:cs="Times New Roman"/>
          <w:color w:val="auto"/>
          <w:sz w:val="22"/>
          <w:szCs w:val="22"/>
          <w:highlight w:val="none"/>
          <w:u w:val="single"/>
        </w:rPr>
        <w:t>）列入失信被执行人、重大税收违法案件当事人名单、政府采购严重违法失信行为记录名单.</w:t>
      </w:r>
    </w:p>
    <w:p>
      <w:pPr>
        <w:spacing w:line="460" w:lineRule="exact"/>
        <w:ind w:firstLine="440" w:firstLineChars="200"/>
        <w:rPr>
          <w:rFonts w:hint="default" w:ascii="Times New Roman" w:hAnsi="Times New Roman" w:eastAsia="新宋体" w:cs="Times New Roman"/>
          <w:sz w:val="22"/>
          <w:szCs w:val="22"/>
          <w:highlight w:val="none"/>
          <w:u w:val="none"/>
        </w:rPr>
      </w:pPr>
      <w:r>
        <w:rPr>
          <w:rFonts w:hint="default" w:ascii="Times New Roman" w:hAnsi="Times New Roman" w:eastAsia="新宋体" w:cs="Times New Roman"/>
          <w:sz w:val="22"/>
          <w:szCs w:val="22"/>
          <w:highlight w:val="none"/>
          <w:u w:val="none"/>
        </w:rPr>
        <w:t>信用信息查询记录和证据以项目公告发出日期后的网页截图为准；</w:t>
      </w:r>
    </w:p>
    <w:p>
      <w:pPr>
        <w:spacing w:line="460" w:lineRule="exact"/>
        <w:ind w:firstLine="440" w:firstLineChars="200"/>
        <w:rPr>
          <w:rFonts w:hint="default" w:ascii="Times New Roman" w:hAnsi="Times New Roman" w:eastAsia="新宋体" w:cs="Times New Roman"/>
          <w:sz w:val="22"/>
          <w:szCs w:val="22"/>
          <w:highlight w:val="none"/>
          <w:u w:val="none"/>
        </w:rPr>
      </w:pPr>
      <w:r>
        <w:rPr>
          <w:rFonts w:hint="default" w:ascii="Times New Roman" w:hAnsi="Times New Roman" w:eastAsia="新宋体" w:cs="Times New Roman"/>
          <w:sz w:val="22"/>
          <w:szCs w:val="22"/>
          <w:highlight w:val="none"/>
          <w:u w:val="none"/>
        </w:rPr>
        <w:t>上述资格条件审查材料有一项不提供的，视为资格审查不通过。</w:t>
      </w:r>
    </w:p>
    <w:p>
      <w:pPr>
        <w:spacing w:line="460" w:lineRule="exact"/>
        <w:ind w:firstLine="442" w:firstLineChars="200"/>
        <w:rPr>
          <w:rFonts w:hint="default" w:ascii="Times New Roman" w:hAnsi="Times New Roman" w:eastAsia="新宋体" w:cs="Times New Roman"/>
          <w:sz w:val="22"/>
          <w:szCs w:val="22"/>
          <w:highlight w:val="none"/>
          <w:u w:val="single"/>
          <w:lang w:val="zh-CN"/>
        </w:rPr>
      </w:pPr>
      <w:r>
        <w:rPr>
          <w:rFonts w:hint="default" w:ascii="Times New Roman" w:hAnsi="Times New Roman" w:eastAsia="新宋体" w:cs="Times New Roman"/>
          <w:b/>
          <w:bCs/>
          <w:sz w:val="22"/>
          <w:szCs w:val="22"/>
          <w:highlight w:val="none"/>
        </w:rPr>
        <w:t xml:space="preserve">3.2谈判供应商的报价文件应包括以下内容： </w:t>
      </w:r>
    </w:p>
    <w:p>
      <w:pPr>
        <w:spacing w:line="460" w:lineRule="exact"/>
        <w:ind w:firstLine="440" w:firstLineChars="200"/>
        <w:rPr>
          <w:rFonts w:hint="default" w:ascii="Times New Roman" w:hAnsi="Times New Roman" w:eastAsia="新宋体" w:cs="Times New Roman"/>
          <w:sz w:val="22"/>
          <w:szCs w:val="22"/>
          <w:highlight w:val="none"/>
          <w:u w:val="none"/>
        </w:rPr>
      </w:pPr>
      <w:r>
        <w:rPr>
          <w:rFonts w:hint="default" w:ascii="Times New Roman" w:hAnsi="Times New Roman" w:eastAsia="新宋体" w:cs="Times New Roman"/>
          <w:sz w:val="22"/>
          <w:szCs w:val="22"/>
          <w:highlight w:val="none"/>
          <w:u w:val="none"/>
        </w:rPr>
        <w:t>（1）报价函</w:t>
      </w:r>
    </w:p>
    <w:p>
      <w:pPr>
        <w:spacing w:line="460" w:lineRule="exact"/>
        <w:ind w:firstLine="440" w:firstLineChars="200"/>
        <w:rPr>
          <w:rFonts w:hint="default" w:ascii="Times New Roman" w:hAnsi="Times New Roman" w:eastAsia="新宋体" w:cs="Times New Roman"/>
          <w:color w:val="auto"/>
          <w:sz w:val="22"/>
          <w:highlight w:val="none"/>
        </w:rPr>
      </w:pPr>
      <w:r>
        <w:rPr>
          <w:rFonts w:hint="default" w:ascii="Times New Roman" w:hAnsi="Times New Roman" w:eastAsia="新宋体" w:cs="Times New Roman"/>
          <w:sz w:val="22"/>
          <w:szCs w:val="22"/>
          <w:highlight w:val="none"/>
          <w:u w:val="none"/>
        </w:rPr>
        <w:t>（2）报价一览表</w:t>
      </w:r>
    </w:p>
    <w:p>
      <w:pPr>
        <w:spacing w:line="460" w:lineRule="exact"/>
        <w:ind w:firstLine="440" w:firstLineChars="200"/>
        <w:rPr>
          <w:rFonts w:hint="default" w:ascii="Times New Roman" w:hAnsi="Times New Roman" w:eastAsia="新宋体" w:cs="Times New Roman"/>
          <w:lang w:val="en-US" w:eastAsia="zh-CN"/>
        </w:rPr>
      </w:pPr>
      <w:r>
        <w:rPr>
          <w:rFonts w:hint="default" w:ascii="Times New Roman" w:hAnsi="Times New Roman" w:eastAsia="新宋体" w:cs="Times New Roman"/>
          <w:color w:val="auto"/>
          <w:sz w:val="22"/>
          <w:highlight w:val="none"/>
          <w:lang w:val="en-US" w:eastAsia="zh-CN"/>
        </w:rPr>
        <w:t>（</w:t>
      </w:r>
      <w:r>
        <w:rPr>
          <w:rFonts w:hint="default" w:ascii="Times New Roman" w:hAnsi="Times New Roman" w:eastAsia="新宋体" w:cs="Times New Roman"/>
          <w:sz w:val="22"/>
          <w:szCs w:val="22"/>
          <w:highlight w:val="none"/>
          <w:u w:val="none"/>
        </w:rPr>
        <w:t>3）</w:t>
      </w:r>
      <w:r>
        <w:rPr>
          <w:rFonts w:hint="default" w:ascii="Times New Roman" w:hAnsi="Times New Roman" w:eastAsia="新宋体" w:cs="Times New Roman"/>
          <w:sz w:val="22"/>
          <w:szCs w:val="22"/>
          <w:highlight w:val="none"/>
          <w:u w:val="none"/>
          <w:lang w:eastAsia="zh-CN"/>
        </w:rPr>
        <w:t>谈判</w:t>
      </w:r>
      <w:r>
        <w:rPr>
          <w:rFonts w:hint="default" w:ascii="Times New Roman" w:hAnsi="Times New Roman" w:eastAsia="新宋体" w:cs="Times New Roman"/>
          <w:sz w:val="22"/>
          <w:szCs w:val="22"/>
          <w:highlight w:val="none"/>
          <w:u w:val="none"/>
        </w:rPr>
        <w:t>分项报价表</w:t>
      </w:r>
    </w:p>
    <w:p>
      <w:pPr>
        <w:spacing w:line="460" w:lineRule="exact"/>
        <w:ind w:firstLine="442" w:firstLineChars="200"/>
        <w:rPr>
          <w:rFonts w:hint="default" w:ascii="Times New Roman" w:hAnsi="Times New Roman" w:eastAsia="新宋体" w:cs="Times New Roman"/>
          <w:kern w:val="0"/>
          <w:sz w:val="22"/>
          <w:szCs w:val="22"/>
          <w:highlight w:val="none"/>
          <w:lang w:val="zh-CN"/>
        </w:rPr>
      </w:pPr>
      <w:r>
        <w:rPr>
          <w:rFonts w:hint="default" w:ascii="Times New Roman" w:hAnsi="Times New Roman" w:eastAsia="新宋体" w:cs="Times New Roman"/>
          <w:b/>
          <w:bCs/>
          <w:kern w:val="0"/>
          <w:sz w:val="22"/>
          <w:szCs w:val="22"/>
          <w:highlight w:val="none"/>
        </w:rPr>
        <w:t>3.3谈判供应商</w:t>
      </w:r>
      <w:r>
        <w:rPr>
          <w:rFonts w:hint="default" w:ascii="Times New Roman" w:hAnsi="Times New Roman" w:eastAsia="新宋体" w:cs="Times New Roman"/>
          <w:b/>
          <w:bCs/>
          <w:kern w:val="0"/>
          <w:sz w:val="22"/>
          <w:szCs w:val="22"/>
          <w:highlight w:val="none"/>
          <w:lang w:val="zh-CN"/>
        </w:rPr>
        <w:t>的商务技术文件应包括以下内容：</w:t>
      </w:r>
      <w:r>
        <w:rPr>
          <w:rFonts w:hint="default" w:ascii="Times New Roman" w:hAnsi="Times New Roman" w:eastAsia="新宋体" w:cs="Times New Roman"/>
          <w:kern w:val="0"/>
          <w:sz w:val="22"/>
          <w:szCs w:val="22"/>
          <w:highlight w:val="none"/>
          <w:lang w:val="zh-CN"/>
        </w:rPr>
        <w:t xml:space="preserve"> </w:t>
      </w:r>
    </w:p>
    <w:p>
      <w:pPr>
        <w:spacing w:line="46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（1）法定代表人授权委托书（需提供法定代表人及授权委托人的身份证复印件加盖公章）；</w:t>
      </w:r>
    </w:p>
    <w:p>
      <w:pPr>
        <w:spacing w:line="46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（2）谈判供应商情况表</w:t>
      </w:r>
    </w:p>
    <w:p>
      <w:pPr>
        <w:spacing w:line="460" w:lineRule="exact"/>
        <w:ind w:firstLine="440" w:firstLineChars="200"/>
        <w:rPr>
          <w:rFonts w:hint="default" w:ascii="Times New Roman" w:hAnsi="Times New Roman" w:eastAsia="新宋体" w:cs="Times New Roman"/>
          <w:color w:val="auto"/>
          <w:sz w:val="22"/>
          <w:szCs w:val="22"/>
          <w:highlight w:val="none"/>
          <w:lang w:val="en-US" w:eastAsia="zh-CN"/>
        </w:rPr>
      </w:pPr>
      <w:r>
        <w:rPr>
          <w:rFonts w:hint="eastAsia" w:ascii="Times New Roman" w:hAnsi="Times New Roman" w:eastAsia="新宋体" w:cs="Times New Roman"/>
          <w:color w:val="auto"/>
          <w:sz w:val="22"/>
          <w:szCs w:val="22"/>
          <w:highlight w:val="none"/>
          <w:lang w:eastAsia="zh-CN"/>
        </w:rPr>
        <w:t>（</w:t>
      </w:r>
      <w:r>
        <w:rPr>
          <w:rFonts w:hint="eastAsia" w:ascii="Times New Roman" w:hAnsi="Times New Roman" w:eastAsia="新宋体" w:cs="Times New Roman"/>
          <w:color w:val="auto"/>
          <w:sz w:val="22"/>
          <w:szCs w:val="22"/>
          <w:highlight w:val="none"/>
          <w:lang w:val="en-US" w:eastAsia="zh-CN"/>
        </w:rPr>
        <w:t>3</w:t>
      </w:r>
      <w:r>
        <w:rPr>
          <w:rFonts w:hint="eastAsia" w:ascii="Times New Roman" w:hAnsi="Times New Roman" w:eastAsia="新宋体" w:cs="Times New Roman"/>
          <w:color w:val="auto"/>
          <w:sz w:val="22"/>
          <w:szCs w:val="22"/>
          <w:highlight w:val="none"/>
          <w:lang w:eastAsia="zh-CN"/>
        </w:rPr>
        <w:t>）</w:t>
      </w:r>
      <w:r>
        <w:rPr>
          <w:rFonts w:hint="eastAsia" w:ascii="Times New Roman" w:hAnsi="Times New Roman" w:eastAsia="新宋体" w:cs="Times New Roman"/>
          <w:color w:val="auto"/>
          <w:sz w:val="22"/>
          <w:szCs w:val="22"/>
          <w:highlight w:val="none"/>
          <w:lang w:val="en-US" w:eastAsia="zh-CN"/>
        </w:rPr>
        <w:t>廉政承诺书</w:t>
      </w:r>
    </w:p>
    <w:p>
      <w:pPr>
        <w:spacing w:line="46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lang w:eastAsia="zh-CN"/>
        </w:rPr>
        <w:t>（</w:t>
      </w:r>
      <w:r>
        <w:rPr>
          <w:rFonts w:hint="eastAsia" w:ascii="Times New Roman" w:hAnsi="Times New Roman" w:eastAsia="新宋体" w:cs="Times New Roman"/>
          <w:color w:val="auto"/>
          <w:sz w:val="22"/>
          <w:szCs w:val="22"/>
          <w:highlight w:val="none"/>
          <w:lang w:val="en-US" w:eastAsia="zh-CN"/>
        </w:rPr>
        <w:t>4</w:t>
      </w:r>
      <w:r>
        <w:rPr>
          <w:rFonts w:hint="default" w:ascii="Times New Roman" w:hAnsi="Times New Roman" w:eastAsia="新宋体" w:cs="Times New Roman"/>
          <w:color w:val="auto"/>
          <w:sz w:val="22"/>
          <w:szCs w:val="22"/>
          <w:highlight w:val="none"/>
          <w:lang w:eastAsia="zh-CN"/>
        </w:rPr>
        <w:t>）</w:t>
      </w:r>
      <w:r>
        <w:rPr>
          <w:rFonts w:hint="default" w:ascii="Times New Roman" w:hAnsi="Times New Roman" w:eastAsia="新宋体" w:cs="Times New Roman"/>
          <w:color w:val="auto"/>
          <w:sz w:val="22"/>
          <w:szCs w:val="22"/>
          <w:highlight w:val="none"/>
          <w:lang w:val="zh-CN" w:eastAsia="zh-CN"/>
        </w:rPr>
        <w:t>偏离表（</w:t>
      </w:r>
      <w:r>
        <w:rPr>
          <w:rFonts w:hint="default" w:ascii="Times New Roman" w:hAnsi="Times New Roman" w:eastAsia="新宋体" w:cs="Times New Roman"/>
          <w:color w:val="auto"/>
          <w:sz w:val="22"/>
          <w:szCs w:val="22"/>
          <w:highlight w:val="none"/>
          <w:lang w:eastAsia="zh-CN"/>
        </w:rPr>
        <w:t>商务、技术偏离</w:t>
      </w:r>
      <w:r>
        <w:rPr>
          <w:rFonts w:hint="default" w:ascii="Times New Roman" w:hAnsi="Times New Roman" w:eastAsia="新宋体" w:cs="Times New Roman"/>
          <w:color w:val="auto"/>
          <w:sz w:val="22"/>
          <w:szCs w:val="22"/>
          <w:highlight w:val="none"/>
          <w:lang w:val="zh-CN" w:eastAsia="zh-CN"/>
        </w:rPr>
        <w:t>）</w:t>
      </w:r>
    </w:p>
    <w:p>
      <w:pPr>
        <w:spacing w:line="460" w:lineRule="exact"/>
        <w:ind w:firstLine="440" w:firstLineChars="200"/>
        <w:rPr>
          <w:rFonts w:hint="default" w:ascii="Times New Roman" w:hAnsi="Times New Roman" w:eastAsia="新宋体" w:cs="Times New Roman"/>
          <w:color w:val="auto"/>
          <w:sz w:val="22"/>
          <w:szCs w:val="22"/>
          <w:highlight w:val="none"/>
          <w:lang w:val="zh-CN" w:eastAsia="zh-CN"/>
        </w:rPr>
      </w:pPr>
      <w:r>
        <w:rPr>
          <w:rFonts w:hint="default" w:ascii="Times New Roman" w:hAnsi="Times New Roman" w:eastAsia="新宋体" w:cs="Times New Roman"/>
          <w:color w:val="auto"/>
          <w:sz w:val="22"/>
          <w:szCs w:val="22"/>
          <w:highlight w:val="none"/>
          <w:lang w:val="zh-CN" w:eastAsia="zh-CN"/>
        </w:rPr>
        <w:t>（</w:t>
      </w:r>
      <w:r>
        <w:rPr>
          <w:rFonts w:hint="eastAsia" w:ascii="Times New Roman" w:hAnsi="Times New Roman" w:eastAsia="新宋体" w:cs="Times New Roman"/>
          <w:color w:val="auto"/>
          <w:sz w:val="22"/>
          <w:szCs w:val="22"/>
          <w:highlight w:val="none"/>
          <w:lang w:val="en-US" w:eastAsia="zh-CN"/>
        </w:rPr>
        <w:t>5</w:t>
      </w:r>
      <w:r>
        <w:rPr>
          <w:rFonts w:hint="default" w:ascii="Times New Roman" w:hAnsi="Times New Roman" w:eastAsia="新宋体" w:cs="Times New Roman"/>
          <w:color w:val="auto"/>
          <w:sz w:val="22"/>
          <w:szCs w:val="22"/>
          <w:highlight w:val="none"/>
          <w:lang w:val="zh-CN" w:eastAsia="zh-CN"/>
        </w:rPr>
        <w:t>）综合维保方案</w:t>
      </w:r>
    </w:p>
    <w:p>
      <w:pPr>
        <w:spacing w:line="460" w:lineRule="exact"/>
        <w:ind w:firstLine="440" w:firstLineChars="200"/>
        <w:rPr>
          <w:rFonts w:hint="eastAsia" w:ascii="Times New Roman" w:hAnsi="Times New Roman" w:eastAsia="新宋体" w:cs="Times New Roman"/>
          <w:color w:val="auto"/>
          <w:sz w:val="22"/>
          <w:szCs w:val="22"/>
          <w:highlight w:val="none"/>
          <w:lang w:eastAsia="zh-CN"/>
        </w:rPr>
      </w:pPr>
      <w:r>
        <w:rPr>
          <w:rFonts w:hint="eastAsia" w:ascii="Times New Roman" w:hAnsi="Times New Roman" w:eastAsia="新宋体" w:cs="Times New Roman"/>
          <w:color w:val="auto"/>
          <w:sz w:val="22"/>
          <w:szCs w:val="22"/>
          <w:highlight w:val="none"/>
          <w:lang w:eastAsia="zh-CN"/>
        </w:rPr>
        <w:t>（</w:t>
      </w:r>
      <w:r>
        <w:rPr>
          <w:rFonts w:hint="eastAsia" w:ascii="Times New Roman" w:hAnsi="Times New Roman" w:eastAsia="新宋体" w:cs="Times New Roman"/>
          <w:color w:val="auto"/>
          <w:sz w:val="22"/>
          <w:szCs w:val="22"/>
          <w:highlight w:val="none"/>
          <w:lang w:val="en-US" w:eastAsia="zh-CN"/>
        </w:rPr>
        <w:t>6</w:t>
      </w:r>
      <w:r>
        <w:rPr>
          <w:rFonts w:hint="eastAsia" w:ascii="Times New Roman" w:hAnsi="Times New Roman" w:eastAsia="新宋体" w:cs="Times New Roman"/>
          <w:color w:val="auto"/>
          <w:sz w:val="22"/>
          <w:szCs w:val="22"/>
          <w:highlight w:val="none"/>
          <w:lang w:eastAsia="zh-CN"/>
        </w:rPr>
        <w:t>）</w:t>
      </w:r>
      <w:r>
        <w:rPr>
          <w:rFonts w:hint="eastAsia" w:ascii="Times New Roman" w:hAnsi="Times New Roman" w:eastAsia="新宋体" w:cs="Times New Roman"/>
          <w:color w:val="auto"/>
          <w:sz w:val="22"/>
          <w:szCs w:val="22"/>
          <w:highlight w:val="none"/>
          <w:lang w:val="en-US" w:eastAsia="zh-CN"/>
        </w:rPr>
        <w:t>谈判供应商认为需要提供的其他技术资料</w:t>
      </w:r>
    </w:p>
    <w:p>
      <w:pPr>
        <w:spacing w:line="460" w:lineRule="exact"/>
        <w:ind w:firstLine="440" w:firstLineChars="200"/>
        <w:rPr>
          <w:rFonts w:hint="eastAsia" w:ascii="Times New Roman" w:hAnsi="Times New Roman" w:eastAsia="新宋体" w:cs="Times New Roman"/>
          <w:color w:val="auto"/>
          <w:sz w:val="22"/>
          <w:szCs w:val="22"/>
          <w:highlight w:val="none"/>
          <w:lang w:eastAsia="zh-CN"/>
        </w:rPr>
      </w:pPr>
      <w:r>
        <w:rPr>
          <w:rFonts w:hint="eastAsia" w:ascii="Times New Roman" w:hAnsi="Times New Roman" w:eastAsia="新宋体" w:cs="Times New Roman"/>
          <w:color w:val="auto"/>
          <w:sz w:val="22"/>
          <w:szCs w:val="22"/>
          <w:highlight w:val="none"/>
          <w:lang w:eastAsia="zh-CN"/>
        </w:rPr>
        <w:t>（</w:t>
      </w:r>
      <w:r>
        <w:rPr>
          <w:rFonts w:hint="eastAsia" w:ascii="Times New Roman" w:hAnsi="Times New Roman" w:eastAsia="新宋体" w:cs="Times New Roman"/>
          <w:color w:val="auto"/>
          <w:sz w:val="22"/>
          <w:szCs w:val="22"/>
          <w:highlight w:val="none"/>
          <w:lang w:val="en-US" w:eastAsia="zh-CN"/>
        </w:rPr>
        <w:t>7</w:t>
      </w:r>
      <w:r>
        <w:rPr>
          <w:rFonts w:hint="eastAsia" w:ascii="Times New Roman" w:hAnsi="Times New Roman" w:eastAsia="新宋体" w:cs="Times New Roman"/>
          <w:color w:val="auto"/>
          <w:sz w:val="22"/>
          <w:szCs w:val="22"/>
          <w:highlight w:val="none"/>
          <w:lang w:eastAsia="zh-CN"/>
        </w:rPr>
        <w:t>）</w:t>
      </w:r>
      <w:r>
        <w:rPr>
          <w:rFonts w:hint="eastAsia" w:ascii="Times New Roman" w:hAnsi="Times New Roman" w:eastAsia="新宋体" w:cs="Times New Roman"/>
          <w:color w:val="auto"/>
          <w:sz w:val="22"/>
          <w:szCs w:val="22"/>
          <w:highlight w:val="none"/>
          <w:lang w:val="en-US" w:eastAsia="zh-CN"/>
        </w:rPr>
        <w:t>谈判供应商提供的超出谈判文件与本项目相关的优惠条件</w:t>
      </w:r>
    </w:p>
    <w:p>
      <w:pPr>
        <w:spacing w:line="460" w:lineRule="exact"/>
        <w:ind w:firstLine="440" w:firstLineChars="200"/>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谈判供应商认为需要提供的其他技术资料</w:t>
      </w:r>
    </w:p>
    <w:p>
      <w:pPr>
        <w:spacing w:line="460" w:lineRule="exact"/>
        <w:ind w:firstLine="442" w:firstLineChars="200"/>
        <w:rPr>
          <w:rFonts w:hint="default" w:ascii="Times New Roman" w:hAnsi="Times New Roman" w:eastAsia="新宋体" w:cs="Times New Roman"/>
          <w:b/>
          <w:sz w:val="22"/>
          <w:szCs w:val="22"/>
          <w:highlight w:val="none"/>
          <w:lang w:val="zh-CN"/>
        </w:rPr>
      </w:pPr>
      <w:r>
        <w:rPr>
          <w:rFonts w:hint="default" w:ascii="Times New Roman" w:hAnsi="Times New Roman" w:eastAsia="新宋体" w:cs="Times New Roman"/>
          <w:b/>
          <w:sz w:val="22"/>
          <w:szCs w:val="22"/>
          <w:highlight w:val="none"/>
          <w:lang w:val="zh-CN"/>
        </w:rPr>
        <w:t>谈判响应文件中所需的各种证书、证件、证明资料如是复印件，须在复印件上加盖有效公章。</w:t>
      </w:r>
    </w:p>
    <w:p>
      <w:pPr>
        <w:spacing w:line="460" w:lineRule="exact"/>
        <w:ind w:firstLine="442" w:firstLineChars="200"/>
        <w:rPr>
          <w:rFonts w:hint="default" w:ascii="Times New Roman" w:hAnsi="Times New Roman" w:eastAsia="新宋体" w:cs="Times New Roman"/>
          <w:b/>
          <w:bCs/>
          <w:sz w:val="22"/>
          <w:szCs w:val="22"/>
          <w:highlight w:val="none"/>
        </w:rPr>
      </w:pPr>
      <w:r>
        <w:rPr>
          <w:rFonts w:hint="default" w:ascii="Times New Roman" w:hAnsi="Times New Roman" w:eastAsia="新宋体" w:cs="Times New Roman"/>
          <w:b/>
          <w:sz w:val="22"/>
          <w:szCs w:val="22"/>
          <w:highlight w:val="none"/>
          <w:lang w:val="zh-CN"/>
        </w:rPr>
        <w:t>谈判供应商的</w:t>
      </w:r>
      <w:r>
        <w:rPr>
          <w:rFonts w:hint="default" w:ascii="Times New Roman" w:hAnsi="Times New Roman" w:eastAsia="新宋体" w:cs="Times New Roman"/>
          <w:b/>
          <w:sz w:val="22"/>
          <w:szCs w:val="22"/>
          <w:highlight w:val="none"/>
        </w:rPr>
        <w:t>谈判响应文件必须按照谈判文件要求制作</w:t>
      </w:r>
      <w:r>
        <w:rPr>
          <w:rFonts w:hint="default" w:ascii="Times New Roman" w:hAnsi="Times New Roman" w:eastAsia="新宋体" w:cs="Times New Roman"/>
          <w:b/>
          <w:bCs/>
          <w:sz w:val="22"/>
          <w:szCs w:val="22"/>
          <w:highlight w:val="none"/>
        </w:rPr>
        <w:t>。</w:t>
      </w:r>
    </w:p>
    <w:p>
      <w:pPr>
        <w:spacing w:line="460" w:lineRule="exact"/>
        <w:ind w:firstLine="442" w:firstLineChars="200"/>
        <w:rPr>
          <w:rFonts w:hint="default" w:ascii="Times New Roman" w:hAnsi="Times New Roman" w:eastAsia="新宋体" w:cs="Times New Roman"/>
          <w:b/>
          <w:sz w:val="22"/>
          <w:highlight w:val="none"/>
        </w:rPr>
      </w:pPr>
      <w:r>
        <w:rPr>
          <w:rFonts w:hint="default" w:ascii="Times New Roman" w:hAnsi="Times New Roman" w:eastAsia="新宋体" w:cs="Times New Roman"/>
          <w:b/>
          <w:sz w:val="22"/>
          <w:highlight w:val="none"/>
        </w:rPr>
        <w:t>4、报价</w:t>
      </w:r>
    </w:p>
    <w:p>
      <w:pPr>
        <w:spacing w:line="460" w:lineRule="exact"/>
        <w:ind w:firstLine="440" w:firstLineChars="200"/>
        <w:rPr>
          <w:rFonts w:hint="default" w:ascii="Times New Roman" w:hAnsi="Times New Roman" w:eastAsia="新宋体" w:cs="Times New Roman"/>
          <w:b/>
          <w:bCs/>
          <w:color w:val="auto"/>
          <w:sz w:val="22"/>
          <w:szCs w:val="22"/>
          <w:highlight w:val="none"/>
        </w:rPr>
      </w:pPr>
      <w:r>
        <w:rPr>
          <w:rFonts w:hint="default" w:ascii="Times New Roman" w:hAnsi="Times New Roman" w:eastAsia="新宋体" w:cs="Times New Roman"/>
          <w:sz w:val="22"/>
          <w:szCs w:val="22"/>
          <w:highlight w:val="none"/>
        </w:rPr>
        <w:t>4.1</w:t>
      </w:r>
      <w:r>
        <w:rPr>
          <w:rFonts w:hint="eastAsia" w:ascii="新宋体" w:hAnsi="新宋体" w:eastAsia="新宋体"/>
          <w:b/>
          <w:bCs/>
          <w:color w:val="000000"/>
          <w:sz w:val="22"/>
          <w:highlight w:val="none"/>
        </w:rPr>
        <w:t>报价是指供应商为正确地完全履行</w:t>
      </w:r>
      <w:r>
        <w:rPr>
          <w:rFonts w:hint="eastAsia" w:ascii="新宋体" w:hAnsi="新宋体" w:eastAsia="新宋体"/>
          <w:b/>
          <w:bCs/>
          <w:color w:val="000000"/>
          <w:sz w:val="22"/>
          <w:highlight w:val="none"/>
          <w:lang w:val="en-US" w:eastAsia="zh-CN"/>
        </w:rPr>
        <w:t>维保</w:t>
      </w:r>
      <w:r>
        <w:rPr>
          <w:rFonts w:hint="eastAsia" w:ascii="新宋体" w:hAnsi="新宋体" w:eastAsia="新宋体"/>
          <w:b/>
          <w:bCs/>
          <w:color w:val="000000"/>
          <w:sz w:val="22"/>
          <w:highlight w:val="none"/>
        </w:rPr>
        <w:t>内容及要求的价格体现，包括了提供所有</w:t>
      </w:r>
      <w:r>
        <w:rPr>
          <w:rFonts w:hint="eastAsia" w:ascii="新宋体" w:hAnsi="新宋体" w:eastAsia="新宋体"/>
          <w:b/>
          <w:bCs/>
          <w:color w:val="000000"/>
          <w:sz w:val="22"/>
          <w:highlight w:val="none"/>
          <w:lang w:val="en-US" w:eastAsia="zh-CN"/>
        </w:rPr>
        <w:t>维保</w:t>
      </w:r>
      <w:r>
        <w:rPr>
          <w:rFonts w:hint="eastAsia" w:ascii="新宋体" w:hAnsi="新宋体" w:eastAsia="新宋体"/>
          <w:b/>
          <w:bCs/>
          <w:color w:val="000000"/>
          <w:sz w:val="22"/>
          <w:highlight w:val="none"/>
        </w:rPr>
        <w:t>服务所需的一切本身和不可或缺的所有工作开支、政策性文件规定及合同包含的所有风险、责任等各项全部费用。本项目采用固定总价承包。</w:t>
      </w:r>
    </w:p>
    <w:p>
      <w:pPr>
        <w:spacing w:line="460" w:lineRule="exact"/>
        <w:ind w:firstLine="440" w:firstLineChars="200"/>
        <w:rPr>
          <w:rFonts w:hint="default" w:ascii="Times New Roman" w:hAnsi="Times New Roman" w:eastAsia="新宋体" w:cs="Times New Roman"/>
          <w:color w:val="auto"/>
          <w:sz w:val="22"/>
          <w:highlight w:val="none"/>
        </w:rPr>
      </w:pPr>
      <w:r>
        <w:rPr>
          <w:rFonts w:hint="default" w:ascii="Times New Roman" w:hAnsi="Times New Roman" w:eastAsia="新宋体" w:cs="Times New Roman"/>
          <w:color w:val="auto"/>
          <w:sz w:val="22"/>
          <w:highlight w:val="none"/>
        </w:rPr>
        <w:t>4.2 谈判供应商必须按附件的报价一览表</w:t>
      </w:r>
      <w:r>
        <w:rPr>
          <w:rFonts w:hint="default" w:ascii="Times New Roman" w:hAnsi="Times New Roman" w:eastAsia="新宋体" w:cs="Times New Roman"/>
          <w:color w:val="auto"/>
          <w:sz w:val="22"/>
          <w:highlight w:val="none"/>
          <w:lang w:eastAsia="zh-CN"/>
        </w:rPr>
        <w:t>、</w:t>
      </w:r>
      <w:r>
        <w:rPr>
          <w:rFonts w:hint="default" w:ascii="Times New Roman" w:hAnsi="Times New Roman" w:eastAsia="新宋体" w:cs="Times New Roman"/>
          <w:color w:val="auto"/>
          <w:sz w:val="22"/>
          <w:highlight w:val="none"/>
          <w:lang w:val="en-US" w:eastAsia="zh-CN"/>
        </w:rPr>
        <w:t>分项报价表</w:t>
      </w:r>
      <w:r>
        <w:rPr>
          <w:rFonts w:hint="default" w:ascii="Times New Roman" w:hAnsi="Times New Roman" w:eastAsia="新宋体" w:cs="Times New Roman"/>
          <w:color w:val="auto"/>
          <w:sz w:val="22"/>
          <w:highlight w:val="none"/>
        </w:rPr>
        <w:t>的内容填写单价、合价及其他事项，并由谈判供应商代表签署。</w:t>
      </w:r>
    </w:p>
    <w:p>
      <w:pPr>
        <w:spacing w:line="460" w:lineRule="exact"/>
        <w:ind w:firstLine="442" w:firstLineChars="200"/>
        <w:rPr>
          <w:rFonts w:hint="default" w:ascii="Times New Roman" w:hAnsi="Times New Roman" w:eastAsia="新宋体" w:cs="Times New Roman"/>
          <w:b/>
          <w:color w:val="auto"/>
          <w:sz w:val="22"/>
          <w:highlight w:val="none"/>
        </w:rPr>
      </w:pPr>
      <w:r>
        <w:rPr>
          <w:rFonts w:hint="default" w:ascii="Times New Roman" w:hAnsi="Times New Roman" w:eastAsia="新宋体" w:cs="Times New Roman"/>
          <w:b/>
          <w:color w:val="auto"/>
          <w:sz w:val="22"/>
          <w:highlight w:val="none"/>
        </w:rPr>
        <w:t>4.3报价为人民币报价。</w:t>
      </w:r>
    </w:p>
    <w:p>
      <w:pPr>
        <w:spacing w:line="460" w:lineRule="exact"/>
        <w:ind w:firstLine="440" w:firstLineChars="200"/>
        <w:rPr>
          <w:rFonts w:hint="default" w:ascii="Times New Roman" w:hAnsi="Times New Roman" w:eastAsia="新宋体" w:cs="Times New Roman"/>
          <w:color w:val="auto"/>
          <w:sz w:val="22"/>
          <w:highlight w:val="none"/>
        </w:rPr>
      </w:pPr>
      <w:r>
        <w:rPr>
          <w:rFonts w:hint="default" w:ascii="Times New Roman" w:hAnsi="Times New Roman" w:eastAsia="新宋体" w:cs="Times New Roman"/>
          <w:color w:val="auto"/>
          <w:sz w:val="22"/>
          <w:highlight w:val="none"/>
        </w:rPr>
        <w:t>4.4采购人不接受任何选择报价，只允许一个报价。</w:t>
      </w:r>
    </w:p>
    <w:p>
      <w:pPr>
        <w:spacing w:line="460" w:lineRule="exact"/>
        <w:ind w:firstLine="440" w:firstLineChars="200"/>
        <w:rPr>
          <w:rFonts w:hint="default" w:ascii="Times New Roman" w:hAnsi="Times New Roman" w:eastAsia="新宋体" w:cs="Times New Roman"/>
          <w:color w:val="auto"/>
          <w:sz w:val="22"/>
          <w:highlight w:val="none"/>
        </w:rPr>
      </w:pPr>
      <w:r>
        <w:rPr>
          <w:rFonts w:hint="default" w:ascii="Times New Roman" w:hAnsi="Times New Roman" w:eastAsia="新宋体" w:cs="Times New Roman"/>
          <w:color w:val="auto"/>
          <w:sz w:val="22"/>
          <w:highlight w:val="none"/>
        </w:rPr>
        <w:t>4.5采购人要求分类报价是为了方便评标，但在任何情况下不限制采购人以其认为最合适的条款、条件签订合同的权利。</w:t>
      </w:r>
    </w:p>
    <w:p>
      <w:pPr>
        <w:spacing w:line="460" w:lineRule="exact"/>
        <w:ind w:firstLine="442" w:firstLineChars="200"/>
        <w:rPr>
          <w:rFonts w:hint="default" w:ascii="Times New Roman" w:hAnsi="Times New Roman" w:eastAsia="新宋体" w:cs="Times New Roman"/>
          <w:b/>
          <w:color w:val="auto"/>
          <w:sz w:val="22"/>
          <w:highlight w:val="none"/>
        </w:rPr>
      </w:pPr>
      <w:r>
        <w:rPr>
          <w:rFonts w:hint="default" w:ascii="Times New Roman" w:hAnsi="Times New Roman" w:eastAsia="新宋体" w:cs="Times New Roman"/>
          <w:b/>
          <w:color w:val="auto"/>
          <w:sz w:val="22"/>
          <w:highlight w:val="none"/>
        </w:rPr>
        <w:t>4.6谈判供应商所报的报价在合同执行过程中是固定不变的，不得以任何理由予以变更。任何包含价格调整要求，将被认为是非响应性报价而予以拒绝。所有的报价均为货物到买方指定的工地价。</w:t>
      </w:r>
    </w:p>
    <w:p>
      <w:pPr>
        <w:spacing w:line="460" w:lineRule="exact"/>
        <w:ind w:firstLine="442" w:firstLineChars="200"/>
        <w:rPr>
          <w:rFonts w:hint="default" w:ascii="Times New Roman" w:hAnsi="Times New Roman" w:eastAsia="新宋体" w:cs="Times New Roman"/>
          <w:b/>
          <w:color w:val="auto"/>
          <w:sz w:val="22"/>
          <w:highlight w:val="none"/>
        </w:rPr>
      </w:pPr>
      <w:r>
        <w:rPr>
          <w:rFonts w:hint="default" w:ascii="Times New Roman" w:hAnsi="Times New Roman" w:eastAsia="新宋体" w:cs="Times New Roman"/>
          <w:b/>
          <w:color w:val="auto"/>
          <w:sz w:val="22"/>
          <w:highlight w:val="none"/>
        </w:rPr>
        <w:t>5、谈判有效期</w:t>
      </w:r>
    </w:p>
    <w:p>
      <w:pPr>
        <w:spacing w:line="460" w:lineRule="exact"/>
        <w:ind w:firstLine="442" w:firstLineChars="200"/>
        <w:rPr>
          <w:rFonts w:hint="default" w:ascii="Times New Roman" w:hAnsi="Times New Roman" w:eastAsia="新宋体" w:cs="Times New Roman"/>
          <w:b/>
          <w:color w:val="auto"/>
          <w:sz w:val="22"/>
          <w:szCs w:val="22"/>
          <w:highlight w:val="none"/>
        </w:rPr>
      </w:pPr>
      <w:r>
        <w:rPr>
          <w:rFonts w:hint="default" w:ascii="Times New Roman" w:hAnsi="Times New Roman" w:eastAsia="新宋体" w:cs="Times New Roman"/>
          <w:b/>
          <w:color w:val="auto"/>
          <w:sz w:val="22"/>
          <w:highlight w:val="none"/>
        </w:rPr>
        <w:t>5.1自谈判之日起120天内谈判应保持有效。</w:t>
      </w:r>
    </w:p>
    <w:p>
      <w:pPr>
        <w:spacing w:line="460" w:lineRule="exact"/>
        <w:ind w:firstLine="440" w:firstLineChars="200"/>
        <w:rPr>
          <w:rFonts w:hint="default" w:ascii="Times New Roman" w:hAnsi="Times New Roman" w:eastAsia="新宋体" w:cs="Times New Roman"/>
          <w:color w:val="auto"/>
          <w:sz w:val="22"/>
          <w:highlight w:val="none"/>
        </w:rPr>
      </w:pPr>
      <w:r>
        <w:rPr>
          <w:rFonts w:hint="default" w:ascii="Times New Roman" w:hAnsi="Times New Roman" w:eastAsia="新宋体" w:cs="Times New Roman"/>
          <w:color w:val="auto"/>
          <w:sz w:val="22"/>
          <w:highlight w:val="none"/>
        </w:rPr>
        <w:t>5.2 特殊情况下，在原谈判有效期截止前，采购人可与谈判供应商协商延长谈判有效期，这种要求和答复均以书面形式进行。谈判供应商可拒绝接受延期要求。同意延长谈判有效期的谈判供应商不得修改谈判响应文件。</w:t>
      </w:r>
    </w:p>
    <w:p>
      <w:pPr>
        <w:spacing w:line="460" w:lineRule="exact"/>
        <w:ind w:firstLine="442" w:firstLineChars="200"/>
        <w:rPr>
          <w:rFonts w:hint="default" w:ascii="Times New Roman" w:hAnsi="Times New Roman" w:eastAsia="新宋体" w:cs="Times New Roman"/>
          <w:b/>
          <w:bCs/>
          <w:color w:val="auto"/>
          <w:sz w:val="22"/>
          <w:szCs w:val="22"/>
          <w:highlight w:val="none"/>
        </w:rPr>
      </w:pPr>
      <w:r>
        <w:rPr>
          <w:rFonts w:hint="eastAsia" w:ascii="Times New Roman" w:hAnsi="Times New Roman" w:eastAsia="新宋体" w:cs="Times New Roman"/>
          <w:b/>
          <w:bCs/>
          <w:color w:val="auto"/>
          <w:sz w:val="22"/>
          <w:szCs w:val="22"/>
          <w:highlight w:val="none"/>
          <w:lang w:val="en-US" w:eastAsia="zh-CN"/>
        </w:rPr>
        <w:t>6</w:t>
      </w:r>
      <w:r>
        <w:rPr>
          <w:rFonts w:hint="default" w:ascii="Times New Roman" w:hAnsi="Times New Roman" w:eastAsia="新宋体" w:cs="Times New Roman"/>
          <w:b/>
          <w:bCs/>
          <w:color w:val="auto"/>
          <w:sz w:val="22"/>
          <w:szCs w:val="22"/>
          <w:highlight w:val="none"/>
        </w:rPr>
        <w:t>、</w:t>
      </w:r>
      <w:r>
        <w:rPr>
          <w:rFonts w:hint="default" w:ascii="Times New Roman" w:hAnsi="Times New Roman" w:eastAsia="新宋体" w:cs="Times New Roman"/>
          <w:b/>
          <w:bCs/>
          <w:color w:val="auto"/>
          <w:sz w:val="22"/>
          <w:szCs w:val="22"/>
          <w:highlight w:val="none"/>
          <w:lang w:val="en-US" w:eastAsia="zh-CN"/>
        </w:rPr>
        <w:t>谈判响应</w:t>
      </w:r>
      <w:r>
        <w:rPr>
          <w:rFonts w:hint="default" w:ascii="Times New Roman" w:hAnsi="Times New Roman" w:eastAsia="新宋体" w:cs="Times New Roman"/>
          <w:b/>
          <w:bCs/>
          <w:color w:val="auto"/>
          <w:sz w:val="22"/>
          <w:szCs w:val="22"/>
          <w:highlight w:val="none"/>
        </w:rPr>
        <w:t>文件编制</w:t>
      </w:r>
    </w:p>
    <w:p>
      <w:pPr>
        <w:spacing w:line="460" w:lineRule="exact"/>
        <w:ind w:firstLine="442" w:firstLineChars="200"/>
        <w:rPr>
          <w:rFonts w:hint="default" w:ascii="Times New Roman" w:hAnsi="Times New Roman" w:eastAsia="新宋体" w:cs="Times New Roman"/>
          <w:b/>
          <w:bCs/>
          <w:color w:val="auto"/>
          <w:sz w:val="22"/>
          <w:szCs w:val="22"/>
          <w:highlight w:val="none"/>
          <w:u w:val="none"/>
        </w:rPr>
      </w:pPr>
      <w:r>
        <w:rPr>
          <w:rFonts w:hint="eastAsia" w:ascii="Times New Roman" w:hAnsi="Times New Roman" w:eastAsia="新宋体" w:cs="Times New Roman"/>
          <w:b/>
          <w:bCs/>
          <w:color w:val="auto"/>
          <w:sz w:val="22"/>
          <w:szCs w:val="22"/>
          <w:highlight w:val="none"/>
          <w:u w:val="none"/>
          <w:lang w:val="en-US" w:eastAsia="zh-CN"/>
        </w:rPr>
        <w:t>6</w:t>
      </w:r>
      <w:r>
        <w:rPr>
          <w:rFonts w:hint="default" w:ascii="Times New Roman" w:hAnsi="Times New Roman" w:eastAsia="新宋体" w:cs="Times New Roman"/>
          <w:b/>
          <w:bCs/>
          <w:color w:val="auto"/>
          <w:sz w:val="22"/>
          <w:szCs w:val="22"/>
          <w:highlight w:val="none"/>
          <w:u w:val="none"/>
        </w:rPr>
        <w:t>.1本项目通过“政府采购云平台（http://zfcg.czt.zj.gov.cn）”实行在线</w:t>
      </w:r>
      <w:r>
        <w:rPr>
          <w:rFonts w:hint="default" w:ascii="Times New Roman" w:hAnsi="Times New Roman" w:eastAsia="新宋体" w:cs="Times New Roman"/>
          <w:b/>
          <w:bCs/>
          <w:color w:val="auto"/>
          <w:sz w:val="22"/>
          <w:szCs w:val="22"/>
          <w:highlight w:val="none"/>
          <w:u w:val="none"/>
          <w:lang w:val="en-US" w:eastAsia="zh-CN"/>
        </w:rPr>
        <w:t>谈判</w:t>
      </w:r>
      <w:r>
        <w:rPr>
          <w:rFonts w:hint="default" w:ascii="Times New Roman" w:hAnsi="Times New Roman" w:eastAsia="新宋体" w:cs="Times New Roman"/>
          <w:b/>
          <w:bCs/>
          <w:color w:val="auto"/>
          <w:sz w:val="22"/>
          <w:szCs w:val="22"/>
          <w:highlight w:val="none"/>
          <w:u w:val="none"/>
        </w:rPr>
        <w:t>响应（</w:t>
      </w:r>
      <w:r>
        <w:rPr>
          <w:rFonts w:hint="default" w:ascii="Times New Roman" w:hAnsi="Times New Roman" w:eastAsia="新宋体" w:cs="Times New Roman"/>
          <w:b/>
          <w:bCs/>
          <w:color w:val="auto"/>
          <w:sz w:val="22"/>
          <w:szCs w:val="22"/>
          <w:highlight w:val="none"/>
          <w:u w:val="none"/>
          <w:lang w:eastAsia="zh-CN"/>
        </w:rPr>
        <w:t>电子评审</w:t>
      </w:r>
      <w:r>
        <w:rPr>
          <w:rFonts w:hint="default" w:ascii="Times New Roman" w:hAnsi="Times New Roman" w:eastAsia="新宋体" w:cs="Times New Roman"/>
          <w:b/>
          <w:bCs/>
          <w:color w:val="auto"/>
          <w:sz w:val="22"/>
          <w:szCs w:val="22"/>
          <w:highlight w:val="none"/>
          <w:u w:val="none"/>
        </w:rPr>
        <w:t>）。供应商应通过“政采云电子交易客户端”，并按照本</w:t>
      </w:r>
      <w:r>
        <w:rPr>
          <w:rFonts w:hint="default" w:ascii="Times New Roman" w:hAnsi="Times New Roman" w:eastAsia="新宋体" w:cs="Times New Roman"/>
          <w:b/>
          <w:bCs/>
          <w:color w:val="auto"/>
          <w:sz w:val="22"/>
          <w:szCs w:val="22"/>
          <w:highlight w:val="none"/>
          <w:u w:val="none"/>
          <w:lang w:val="en-US" w:eastAsia="zh-CN"/>
        </w:rPr>
        <w:t>谈判</w:t>
      </w:r>
      <w:r>
        <w:rPr>
          <w:rFonts w:hint="default" w:ascii="Times New Roman" w:hAnsi="Times New Roman" w:eastAsia="新宋体" w:cs="Times New Roman"/>
          <w:b/>
          <w:bCs/>
          <w:color w:val="auto"/>
          <w:sz w:val="22"/>
          <w:szCs w:val="22"/>
          <w:highlight w:val="none"/>
          <w:u w:val="none"/>
        </w:rPr>
        <w:t>文件和“政府采购云平台”的要求编制并加密</w:t>
      </w:r>
      <w:r>
        <w:rPr>
          <w:rFonts w:hint="default" w:ascii="Times New Roman" w:hAnsi="Times New Roman" w:eastAsia="新宋体" w:cs="Times New Roman"/>
          <w:b/>
          <w:bCs/>
          <w:color w:val="auto"/>
          <w:sz w:val="22"/>
          <w:szCs w:val="22"/>
          <w:highlight w:val="none"/>
          <w:u w:val="none"/>
          <w:lang w:val="en-US" w:eastAsia="zh-CN"/>
        </w:rPr>
        <w:t>谈判响应</w:t>
      </w:r>
      <w:r>
        <w:rPr>
          <w:rFonts w:hint="default" w:ascii="Times New Roman" w:hAnsi="Times New Roman" w:eastAsia="新宋体" w:cs="Times New Roman"/>
          <w:b/>
          <w:bCs/>
          <w:color w:val="auto"/>
          <w:sz w:val="22"/>
          <w:szCs w:val="22"/>
          <w:highlight w:val="none"/>
          <w:u w:val="none"/>
        </w:rPr>
        <w:t>文件。</w:t>
      </w:r>
    </w:p>
    <w:p>
      <w:pPr>
        <w:spacing w:line="460" w:lineRule="exact"/>
        <w:ind w:firstLine="442" w:firstLineChars="200"/>
        <w:rPr>
          <w:rFonts w:hint="default" w:ascii="Times New Roman" w:hAnsi="Times New Roman" w:eastAsia="新宋体" w:cs="Times New Roman"/>
          <w:b/>
          <w:bCs/>
          <w:color w:val="auto"/>
          <w:sz w:val="22"/>
          <w:szCs w:val="22"/>
          <w:highlight w:val="none"/>
          <w:u w:val="none"/>
          <w:lang w:eastAsia="zh-CN"/>
        </w:rPr>
      </w:pPr>
      <w:r>
        <w:rPr>
          <w:rFonts w:hint="eastAsia" w:ascii="Times New Roman" w:hAnsi="Times New Roman" w:eastAsia="新宋体" w:cs="Times New Roman"/>
          <w:b/>
          <w:bCs/>
          <w:color w:val="auto"/>
          <w:sz w:val="22"/>
          <w:szCs w:val="22"/>
          <w:highlight w:val="none"/>
          <w:u w:val="none"/>
          <w:lang w:val="en-US" w:eastAsia="zh-CN"/>
        </w:rPr>
        <w:t>6</w:t>
      </w:r>
      <w:r>
        <w:rPr>
          <w:rFonts w:hint="default" w:ascii="Times New Roman" w:hAnsi="Times New Roman" w:eastAsia="新宋体" w:cs="Times New Roman"/>
          <w:b/>
          <w:bCs/>
          <w:color w:val="auto"/>
          <w:sz w:val="22"/>
          <w:szCs w:val="22"/>
          <w:highlight w:val="none"/>
          <w:u w:val="none"/>
        </w:rPr>
        <w:t>.2</w:t>
      </w:r>
      <w:r>
        <w:rPr>
          <w:rFonts w:hint="default" w:ascii="Times New Roman" w:hAnsi="Times New Roman" w:eastAsia="新宋体" w:cs="Times New Roman"/>
          <w:b/>
          <w:bCs/>
          <w:color w:val="auto"/>
          <w:sz w:val="22"/>
          <w:szCs w:val="22"/>
          <w:highlight w:val="none"/>
          <w:u w:val="none"/>
          <w:lang w:val="en-US" w:eastAsia="zh-CN"/>
        </w:rPr>
        <w:t>谈判</w:t>
      </w:r>
      <w:r>
        <w:rPr>
          <w:rFonts w:hint="default" w:ascii="Times New Roman" w:hAnsi="Times New Roman" w:eastAsia="新宋体" w:cs="Times New Roman"/>
          <w:b/>
          <w:bCs/>
          <w:color w:val="auto"/>
          <w:sz w:val="22"/>
          <w:szCs w:val="22"/>
          <w:highlight w:val="none"/>
          <w:u w:val="none"/>
        </w:rPr>
        <w:t>供应商应当按照本章节 “</w:t>
      </w:r>
      <w:r>
        <w:rPr>
          <w:rFonts w:hint="default" w:ascii="Times New Roman" w:hAnsi="Times New Roman" w:eastAsia="新宋体" w:cs="Times New Roman"/>
          <w:b/>
          <w:bCs/>
          <w:color w:val="auto"/>
          <w:sz w:val="22"/>
          <w:szCs w:val="22"/>
          <w:highlight w:val="none"/>
          <w:u w:val="none"/>
          <w:lang w:val="en-US" w:eastAsia="zh-CN"/>
        </w:rPr>
        <w:t>谈判响应</w:t>
      </w:r>
      <w:r>
        <w:rPr>
          <w:rFonts w:hint="default" w:ascii="Times New Roman" w:hAnsi="Times New Roman" w:eastAsia="新宋体" w:cs="Times New Roman"/>
          <w:b/>
          <w:bCs/>
          <w:color w:val="auto"/>
          <w:sz w:val="22"/>
          <w:szCs w:val="22"/>
          <w:highlight w:val="none"/>
          <w:u w:val="none"/>
        </w:rPr>
        <w:t>文件的构成”规定的内容及顺序在“政采云电子交易客户端”编制</w:t>
      </w:r>
      <w:r>
        <w:rPr>
          <w:rFonts w:hint="default" w:ascii="Times New Roman" w:hAnsi="Times New Roman" w:eastAsia="新宋体" w:cs="Times New Roman"/>
          <w:b/>
          <w:bCs/>
          <w:color w:val="auto"/>
          <w:sz w:val="22"/>
          <w:szCs w:val="22"/>
          <w:highlight w:val="none"/>
          <w:u w:val="none"/>
          <w:lang w:val="en-US" w:eastAsia="zh-CN"/>
        </w:rPr>
        <w:t>谈判响应</w:t>
      </w:r>
      <w:r>
        <w:rPr>
          <w:rFonts w:hint="default" w:ascii="Times New Roman" w:hAnsi="Times New Roman" w:eastAsia="新宋体" w:cs="Times New Roman"/>
          <w:b/>
          <w:bCs/>
          <w:color w:val="auto"/>
          <w:sz w:val="22"/>
          <w:szCs w:val="22"/>
          <w:highlight w:val="none"/>
          <w:u w:val="none"/>
        </w:rPr>
        <w:t>文件。其中《资格文件》和《商务技术文件》中不得出现本项目报价</w:t>
      </w:r>
      <w:r>
        <w:rPr>
          <w:rFonts w:hint="default" w:ascii="Times New Roman" w:hAnsi="Times New Roman" w:eastAsia="新宋体" w:cs="Times New Roman"/>
          <w:b/>
          <w:bCs/>
          <w:color w:val="auto"/>
          <w:sz w:val="22"/>
          <w:szCs w:val="22"/>
          <w:highlight w:val="none"/>
          <w:u w:val="none"/>
          <w:lang w:eastAsia="zh-CN"/>
        </w:rPr>
        <w:t>。</w:t>
      </w:r>
    </w:p>
    <w:p>
      <w:pPr>
        <w:spacing w:line="460" w:lineRule="exact"/>
        <w:ind w:firstLine="442" w:firstLineChars="200"/>
        <w:rPr>
          <w:rFonts w:hint="default" w:ascii="Times New Roman" w:hAnsi="Times New Roman" w:eastAsia="新宋体" w:cs="Times New Roman"/>
          <w:b/>
          <w:bCs/>
          <w:color w:val="auto"/>
          <w:sz w:val="22"/>
          <w:szCs w:val="22"/>
          <w:highlight w:val="none"/>
          <w:u w:val="none"/>
        </w:rPr>
      </w:pPr>
      <w:r>
        <w:rPr>
          <w:rFonts w:hint="eastAsia" w:ascii="Times New Roman" w:hAnsi="Times New Roman" w:eastAsia="新宋体" w:cs="Times New Roman"/>
          <w:b/>
          <w:bCs/>
          <w:color w:val="auto"/>
          <w:sz w:val="22"/>
          <w:szCs w:val="22"/>
          <w:highlight w:val="none"/>
          <w:u w:val="none"/>
          <w:lang w:val="en-US" w:eastAsia="zh-CN"/>
        </w:rPr>
        <w:t>6</w:t>
      </w:r>
      <w:r>
        <w:rPr>
          <w:rFonts w:hint="default" w:ascii="Times New Roman" w:hAnsi="Times New Roman" w:eastAsia="新宋体" w:cs="Times New Roman"/>
          <w:b/>
          <w:bCs/>
          <w:color w:val="auto"/>
          <w:sz w:val="22"/>
          <w:szCs w:val="22"/>
          <w:highlight w:val="none"/>
          <w:u w:val="none"/>
        </w:rPr>
        <w:t>.3本文件《第</w:t>
      </w:r>
      <w:r>
        <w:rPr>
          <w:rFonts w:hint="default" w:ascii="Times New Roman" w:hAnsi="Times New Roman" w:eastAsia="新宋体" w:cs="Times New Roman"/>
          <w:b/>
          <w:bCs/>
          <w:color w:val="auto"/>
          <w:sz w:val="22"/>
          <w:szCs w:val="22"/>
          <w:highlight w:val="none"/>
          <w:u w:val="none"/>
          <w:lang w:val="en-US" w:eastAsia="zh-CN"/>
        </w:rPr>
        <w:t>五</w:t>
      </w:r>
      <w:r>
        <w:rPr>
          <w:rFonts w:hint="default" w:ascii="Times New Roman" w:hAnsi="Times New Roman" w:eastAsia="新宋体" w:cs="Times New Roman"/>
          <w:b/>
          <w:bCs/>
          <w:color w:val="auto"/>
          <w:sz w:val="22"/>
          <w:szCs w:val="22"/>
          <w:highlight w:val="none"/>
          <w:u w:val="none"/>
        </w:rPr>
        <w:t xml:space="preserve">部分  </w:t>
      </w:r>
      <w:r>
        <w:rPr>
          <w:rFonts w:hint="default" w:ascii="Times New Roman" w:hAnsi="Times New Roman" w:eastAsia="新宋体" w:cs="Times New Roman"/>
          <w:b/>
          <w:bCs/>
          <w:color w:val="auto"/>
          <w:sz w:val="22"/>
          <w:szCs w:val="22"/>
          <w:highlight w:val="none"/>
          <w:u w:val="none"/>
          <w:lang w:val="en-US" w:eastAsia="zh-CN"/>
        </w:rPr>
        <w:t>附件</w:t>
      </w:r>
      <w:r>
        <w:rPr>
          <w:rFonts w:hint="default" w:ascii="Times New Roman" w:hAnsi="Times New Roman" w:eastAsia="新宋体" w:cs="Times New Roman"/>
          <w:b/>
          <w:bCs/>
          <w:color w:val="auto"/>
          <w:sz w:val="22"/>
          <w:szCs w:val="22"/>
          <w:highlight w:val="none"/>
          <w:u w:val="none"/>
        </w:rPr>
        <w:t>》中有提供格式的，</w:t>
      </w:r>
      <w:r>
        <w:rPr>
          <w:rFonts w:hint="default" w:ascii="Times New Roman" w:hAnsi="Times New Roman" w:eastAsia="新宋体" w:cs="Times New Roman"/>
          <w:b/>
          <w:bCs/>
          <w:color w:val="auto"/>
          <w:sz w:val="22"/>
          <w:szCs w:val="22"/>
          <w:highlight w:val="none"/>
          <w:u w:val="none"/>
          <w:lang w:val="en-US" w:eastAsia="zh-CN"/>
        </w:rPr>
        <w:t>谈判</w:t>
      </w:r>
      <w:r>
        <w:rPr>
          <w:rFonts w:hint="default" w:ascii="Times New Roman" w:hAnsi="Times New Roman" w:eastAsia="新宋体" w:cs="Times New Roman"/>
          <w:b/>
          <w:bCs/>
          <w:color w:val="auto"/>
          <w:sz w:val="22"/>
          <w:szCs w:val="22"/>
          <w:highlight w:val="none"/>
          <w:u w:val="none"/>
        </w:rPr>
        <w:t>供应商须参照格式进行编制（格式中要求提供相关证明材料的还需后附相关证明材料），并按格式要求在指定位置根据要求进行签章，否则视为未提供；本文件《第</w:t>
      </w:r>
      <w:r>
        <w:rPr>
          <w:rFonts w:hint="default" w:ascii="Times New Roman" w:hAnsi="Times New Roman" w:eastAsia="新宋体" w:cs="Times New Roman"/>
          <w:b/>
          <w:bCs/>
          <w:color w:val="auto"/>
          <w:sz w:val="22"/>
          <w:szCs w:val="22"/>
          <w:highlight w:val="none"/>
          <w:u w:val="none"/>
          <w:lang w:val="en-US" w:eastAsia="zh-CN"/>
        </w:rPr>
        <w:t>五</w:t>
      </w:r>
      <w:r>
        <w:rPr>
          <w:rFonts w:hint="default" w:ascii="Times New Roman" w:hAnsi="Times New Roman" w:eastAsia="新宋体" w:cs="Times New Roman"/>
          <w:b/>
          <w:bCs/>
          <w:color w:val="auto"/>
          <w:sz w:val="22"/>
          <w:szCs w:val="22"/>
          <w:highlight w:val="none"/>
          <w:u w:val="none"/>
        </w:rPr>
        <w:t xml:space="preserve">部分  </w:t>
      </w:r>
      <w:r>
        <w:rPr>
          <w:rFonts w:hint="default" w:ascii="Times New Roman" w:hAnsi="Times New Roman" w:eastAsia="新宋体" w:cs="Times New Roman"/>
          <w:b/>
          <w:bCs/>
          <w:color w:val="auto"/>
          <w:sz w:val="22"/>
          <w:szCs w:val="22"/>
          <w:highlight w:val="none"/>
          <w:u w:val="none"/>
          <w:lang w:val="en-US" w:eastAsia="zh-CN"/>
        </w:rPr>
        <w:t>附件</w:t>
      </w:r>
      <w:r>
        <w:rPr>
          <w:rFonts w:hint="default" w:ascii="Times New Roman" w:hAnsi="Times New Roman" w:eastAsia="新宋体" w:cs="Times New Roman"/>
          <w:b/>
          <w:bCs/>
          <w:color w:val="auto"/>
          <w:sz w:val="22"/>
          <w:szCs w:val="22"/>
          <w:highlight w:val="none"/>
          <w:u w:val="none"/>
        </w:rPr>
        <w:t>》未提供格式的，请各</w:t>
      </w:r>
      <w:r>
        <w:rPr>
          <w:rFonts w:hint="default" w:ascii="Times New Roman" w:hAnsi="Times New Roman" w:eastAsia="新宋体" w:cs="Times New Roman"/>
          <w:b/>
          <w:bCs/>
          <w:color w:val="auto"/>
          <w:sz w:val="22"/>
          <w:szCs w:val="22"/>
          <w:highlight w:val="none"/>
          <w:u w:val="none"/>
          <w:lang w:eastAsia="zh-CN"/>
        </w:rPr>
        <w:t>谈判供应商</w:t>
      </w:r>
      <w:r>
        <w:rPr>
          <w:rFonts w:hint="default" w:ascii="Times New Roman" w:hAnsi="Times New Roman" w:eastAsia="新宋体" w:cs="Times New Roman"/>
          <w:b/>
          <w:bCs/>
          <w:color w:val="auto"/>
          <w:sz w:val="22"/>
          <w:szCs w:val="22"/>
          <w:highlight w:val="none"/>
          <w:u w:val="none"/>
        </w:rPr>
        <w:t>自行拟定格式，并加盖单位公章并由法定代表人或其授权代表签署（签字或盖章），否则视为未提供。</w:t>
      </w:r>
    </w:p>
    <w:p>
      <w:pPr>
        <w:spacing w:line="460" w:lineRule="exact"/>
        <w:ind w:firstLine="442" w:firstLineChars="200"/>
        <w:rPr>
          <w:rFonts w:hint="default" w:ascii="Times New Roman" w:hAnsi="Times New Roman" w:eastAsia="新宋体" w:cs="Times New Roman"/>
          <w:b/>
          <w:bCs/>
          <w:color w:val="auto"/>
          <w:sz w:val="22"/>
          <w:szCs w:val="22"/>
          <w:highlight w:val="none"/>
          <w:u w:val="none"/>
        </w:rPr>
      </w:pPr>
      <w:r>
        <w:rPr>
          <w:rFonts w:hint="eastAsia" w:ascii="Times New Roman" w:hAnsi="Times New Roman" w:eastAsia="新宋体" w:cs="Times New Roman"/>
          <w:b/>
          <w:bCs/>
          <w:color w:val="auto"/>
          <w:sz w:val="22"/>
          <w:szCs w:val="22"/>
          <w:highlight w:val="none"/>
          <w:u w:val="none"/>
          <w:lang w:val="en-US" w:eastAsia="zh-CN"/>
        </w:rPr>
        <w:t>6</w:t>
      </w:r>
      <w:r>
        <w:rPr>
          <w:rFonts w:hint="default" w:ascii="Times New Roman" w:hAnsi="Times New Roman" w:eastAsia="新宋体" w:cs="Times New Roman"/>
          <w:b/>
          <w:bCs/>
          <w:color w:val="auto"/>
          <w:sz w:val="22"/>
          <w:szCs w:val="22"/>
          <w:highlight w:val="none"/>
          <w:u w:val="none"/>
        </w:rPr>
        <w:t>.4《</w:t>
      </w:r>
      <w:r>
        <w:rPr>
          <w:rFonts w:hint="default" w:ascii="Times New Roman" w:hAnsi="Times New Roman" w:eastAsia="新宋体" w:cs="Times New Roman"/>
          <w:b/>
          <w:bCs/>
          <w:color w:val="auto"/>
          <w:sz w:val="22"/>
          <w:szCs w:val="22"/>
          <w:highlight w:val="none"/>
          <w:u w:val="none"/>
          <w:lang w:val="en-US" w:eastAsia="zh-CN"/>
        </w:rPr>
        <w:t>谈判响应</w:t>
      </w:r>
      <w:r>
        <w:rPr>
          <w:rFonts w:hint="default" w:ascii="Times New Roman" w:hAnsi="Times New Roman" w:eastAsia="新宋体" w:cs="Times New Roman"/>
          <w:b/>
          <w:bCs/>
          <w:color w:val="auto"/>
          <w:sz w:val="22"/>
          <w:szCs w:val="22"/>
          <w:highlight w:val="none"/>
          <w:u w:val="none"/>
        </w:rPr>
        <w:t>文件》内容不完整、编排混乱导致《</w:t>
      </w:r>
      <w:r>
        <w:rPr>
          <w:rFonts w:hint="default" w:ascii="Times New Roman" w:hAnsi="Times New Roman" w:eastAsia="新宋体" w:cs="Times New Roman"/>
          <w:b/>
          <w:bCs/>
          <w:color w:val="auto"/>
          <w:sz w:val="22"/>
          <w:szCs w:val="22"/>
          <w:highlight w:val="none"/>
          <w:u w:val="none"/>
          <w:lang w:val="en-US" w:eastAsia="zh-CN"/>
        </w:rPr>
        <w:t>谈判响应</w:t>
      </w:r>
      <w:r>
        <w:rPr>
          <w:rFonts w:hint="default" w:ascii="Times New Roman" w:hAnsi="Times New Roman" w:eastAsia="新宋体" w:cs="Times New Roman"/>
          <w:b/>
          <w:bCs/>
          <w:color w:val="auto"/>
          <w:sz w:val="22"/>
          <w:szCs w:val="22"/>
          <w:highlight w:val="none"/>
          <w:u w:val="none"/>
        </w:rPr>
        <w:t>文件》被误读、漏读或者查找不到相关内容的，</w:t>
      </w:r>
      <w:r>
        <w:rPr>
          <w:rFonts w:hint="default" w:ascii="Times New Roman" w:hAnsi="Times New Roman" w:eastAsia="新宋体" w:cs="Times New Roman"/>
          <w:b/>
          <w:bCs/>
          <w:color w:val="auto"/>
          <w:sz w:val="22"/>
          <w:szCs w:val="22"/>
          <w:highlight w:val="none"/>
          <w:u w:val="none"/>
          <w:lang w:val="en-US" w:eastAsia="zh-CN"/>
        </w:rPr>
        <w:t>谈判供应商自行负</w:t>
      </w:r>
      <w:r>
        <w:rPr>
          <w:rFonts w:hint="default" w:ascii="Times New Roman" w:hAnsi="Times New Roman" w:eastAsia="新宋体" w:cs="Times New Roman"/>
          <w:b/>
          <w:bCs/>
          <w:color w:val="auto"/>
          <w:sz w:val="22"/>
          <w:szCs w:val="22"/>
          <w:highlight w:val="none"/>
          <w:u w:val="none"/>
        </w:rPr>
        <w:t>责。</w:t>
      </w:r>
    </w:p>
    <w:p>
      <w:pPr>
        <w:spacing w:line="460" w:lineRule="exact"/>
        <w:ind w:firstLine="442" w:firstLineChars="200"/>
        <w:rPr>
          <w:rFonts w:hint="default" w:ascii="Times New Roman" w:hAnsi="Times New Roman" w:eastAsia="新宋体" w:cs="Times New Roman"/>
          <w:b/>
          <w:bCs/>
          <w:color w:val="auto"/>
          <w:sz w:val="22"/>
          <w:szCs w:val="22"/>
          <w:highlight w:val="none"/>
          <w:u w:val="none"/>
        </w:rPr>
      </w:pPr>
      <w:r>
        <w:rPr>
          <w:rFonts w:hint="eastAsia" w:ascii="Times New Roman" w:hAnsi="Times New Roman" w:eastAsia="新宋体" w:cs="Times New Roman"/>
          <w:b/>
          <w:bCs/>
          <w:color w:val="auto"/>
          <w:sz w:val="22"/>
          <w:szCs w:val="22"/>
          <w:highlight w:val="none"/>
          <w:u w:val="none"/>
          <w:lang w:val="en-US" w:eastAsia="zh-CN"/>
        </w:rPr>
        <w:t>6</w:t>
      </w:r>
      <w:r>
        <w:rPr>
          <w:rFonts w:hint="default" w:ascii="Times New Roman" w:hAnsi="Times New Roman" w:eastAsia="新宋体" w:cs="Times New Roman"/>
          <w:b/>
          <w:bCs/>
          <w:color w:val="auto"/>
          <w:sz w:val="22"/>
          <w:szCs w:val="22"/>
          <w:highlight w:val="none"/>
          <w:u w:val="none"/>
        </w:rPr>
        <w:t>.5《</w:t>
      </w:r>
      <w:r>
        <w:rPr>
          <w:rFonts w:hint="default" w:ascii="Times New Roman" w:hAnsi="Times New Roman" w:eastAsia="新宋体" w:cs="Times New Roman"/>
          <w:b/>
          <w:bCs/>
          <w:color w:val="auto"/>
          <w:sz w:val="22"/>
          <w:szCs w:val="22"/>
          <w:highlight w:val="none"/>
          <w:u w:val="none"/>
          <w:lang w:val="en-US" w:eastAsia="zh-CN"/>
        </w:rPr>
        <w:t>谈判响应</w:t>
      </w:r>
      <w:r>
        <w:rPr>
          <w:rFonts w:hint="default" w:ascii="Times New Roman" w:hAnsi="Times New Roman" w:eastAsia="新宋体" w:cs="Times New Roman"/>
          <w:b/>
          <w:bCs/>
          <w:color w:val="auto"/>
          <w:sz w:val="22"/>
          <w:szCs w:val="22"/>
          <w:highlight w:val="none"/>
          <w:u w:val="none"/>
        </w:rPr>
        <w:t>文件》因字迹潦草或表达不清所引起的后果由</w:t>
      </w:r>
      <w:r>
        <w:rPr>
          <w:rFonts w:hint="default" w:ascii="Times New Roman" w:hAnsi="Times New Roman" w:eastAsia="新宋体" w:cs="Times New Roman"/>
          <w:b/>
          <w:bCs/>
          <w:color w:val="auto"/>
          <w:sz w:val="22"/>
          <w:szCs w:val="22"/>
          <w:highlight w:val="none"/>
          <w:u w:val="none"/>
          <w:lang w:val="en-US" w:eastAsia="zh-CN"/>
        </w:rPr>
        <w:t>谈判</w:t>
      </w:r>
      <w:r>
        <w:rPr>
          <w:rFonts w:hint="default" w:ascii="Times New Roman" w:hAnsi="Times New Roman" w:eastAsia="新宋体" w:cs="Times New Roman"/>
          <w:b/>
          <w:bCs/>
          <w:color w:val="auto"/>
          <w:sz w:val="22"/>
          <w:szCs w:val="22"/>
          <w:highlight w:val="none"/>
          <w:u w:val="none"/>
        </w:rPr>
        <w:t>供应商负责。</w:t>
      </w:r>
    </w:p>
    <w:p>
      <w:pPr>
        <w:spacing w:line="460" w:lineRule="exact"/>
        <w:ind w:firstLine="442" w:firstLineChars="200"/>
        <w:rPr>
          <w:rFonts w:hint="default" w:ascii="Times New Roman" w:hAnsi="Times New Roman" w:eastAsia="新宋体" w:cs="Times New Roman"/>
          <w:b/>
          <w:bCs/>
          <w:color w:val="auto"/>
          <w:sz w:val="22"/>
          <w:szCs w:val="22"/>
          <w:highlight w:val="none"/>
          <w:u w:val="none"/>
        </w:rPr>
      </w:pPr>
      <w:r>
        <w:rPr>
          <w:rFonts w:hint="eastAsia" w:ascii="Times New Roman" w:hAnsi="Times New Roman" w:eastAsia="新宋体" w:cs="Times New Roman"/>
          <w:b/>
          <w:bCs/>
          <w:color w:val="auto"/>
          <w:sz w:val="22"/>
          <w:szCs w:val="22"/>
          <w:highlight w:val="none"/>
          <w:u w:val="none"/>
          <w:lang w:val="en-US" w:eastAsia="zh-CN"/>
        </w:rPr>
        <w:t>6</w:t>
      </w:r>
      <w:r>
        <w:rPr>
          <w:rFonts w:hint="default" w:ascii="Times New Roman" w:hAnsi="Times New Roman" w:eastAsia="新宋体" w:cs="Times New Roman"/>
          <w:b/>
          <w:bCs/>
          <w:color w:val="auto"/>
          <w:sz w:val="22"/>
          <w:szCs w:val="22"/>
          <w:highlight w:val="none"/>
          <w:u w:val="none"/>
        </w:rPr>
        <w:t>.6</w:t>
      </w:r>
      <w:r>
        <w:rPr>
          <w:rFonts w:hint="default" w:ascii="Times New Roman" w:hAnsi="Times New Roman" w:eastAsia="新宋体" w:cs="Times New Roman"/>
          <w:b/>
          <w:bCs/>
          <w:color w:val="auto"/>
          <w:sz w:val="22"/>
          <w:szCs w:val="22"/>
          <w:highlight w:val="none"/>
          <w:u w:val="none"/>
          <w:lang w:val="en-US" w:eastAsia="zh-CN"/>
        </w:rPr>
        <w:t>谈判</w:t>
      </w:r>
      <w:r>
        <w:rPr>
          <w:rFonts w:hint="default" w:ascii="Times New Roman" w:hAnsi="Times New Roman" w:eastAsia="新宋体" w:cs="Times New Roman"/>
          <w:b/>
          <w:bCs/>
          <w:color w:val="auto"/>
          <w:sz w:val="22"/>
          <w:szCs w:val="22"/>
          <w:highlight w:val="none"/>
          <w:u w:val="none"/>
        </w:rPr>
        <w:t>供应商没有按照本章节 “</w:t>
      </w:r>
      <w:r>
        <w:rPr>
          <w:rFonts w:hint="default" w:ascii="Times New Roman" w:hAnsi="Times New Roman" w:eastAsia="新宋体" w:cs="Times New Roman"/>
          <w:b/>
          <w:bCs/>
          <w:color w:val="auto"/>
          <w:sz w:val="22"/>
          <w:szCs w:val="22"/>
          <w:highlight w:val="none"/>
          <w:u w:val="none"/>
          <w:lang w:val="en-US" w:eastAsia="zh-CN"/>
        </w:rPr>
        <w:t>谈判响应</w:t>
      </w:r>
      <w:r>
        <w:rPr>
          <w:rFonts w:hint="default" w:ascii="Times New Roman" w:hAnsi="Times New Roman" w:eastAsia="新宋体" w:cs="Times New Roman"/>
          <w:b/>
          <w:bCs/>
          <w:color w:val="auto"/>
          <w:sz w:val="22"/>
          <w:szCs w:val="22"/>
          <w:highlight w:val="none"/>
          <w:u w:val="none"/>
        </w:rPr>
        <w:t>文件</w:t>
      </w:r>
      <w:r>
        <w:rPr>
          <w:rFonts w:hint="default" w:ascii="Times New Roman" w:hAnsi="Times New Roman" w:eastAsia="新宋体" w:cs="Times New Roman"/>
          <w:b/>
          <w:bCs/>
          <w:color w:val="auto"/>
          <w:sz w:val="22"/>
          <w:szCs w:val="22"/>
          <w:highlight w:val="none"/>
          <w:u w:val="none"/>
          <w:lang w:val="en-US" w:eastAsia="zh-CN"/>
        </w:rPr>
        <w:t>的构成</w:t>
      </w:r>
      <w:r>
        <w:rPr>
          <w:rFonts w:hint="default" w:ascii="Times New Roman" w:hAnsi="Times New Roman" w:eastAsia="新宋体" w:cs="Times New Roman"/>
          <w:b/>
          <w:bCs/>
          <w:color w:val="auto"/>
          <w:sz w:val="22"/>
          <w:szCs w:val="22"/>
          <w:highlight w:val="none"/>
          <w:u w:val="none"/>
        </w:rPr>
        <w:t>”要求提供全部资料，或者没有仔细阅读</w:t>
      </w:r>
      <w:r>
        <w:rPr>
          <w:rFonts w:hint="default" w:ascii="Times New Roman" w:hAnsi="Times New Roman" w:eastAsia="新宋体" w:cs="Times New Roman"/>
          <w:b/>
          <w:bCs/>
          <w:color w:val="auto"/>
          <w:sz w:val="22"/>
          <w:szCs w:val="22"/>
          <w:highlight w:val="none"/>
          <w:u w:val="none"/>
          <w:lang w:val="en-US" w:eastAsia="zh-CN"/>
        </w:rPr>
        <w:t>谈判</w:t>
      </w:r>
      <w:r>
        <w:rPr>
          <w:rFonts w:hint="default" w:ascii="Times New Roman" w:hAnsi="Times New Roman" w:eastAsia="新宋体" w:cs="Times New Roman"/>
          <w:b/>
          <w:bCs/>
          <w:color w:val="auto"/>
          <w:sz w:val="22"/>
          <w:szCs w:val="22"/>
          <w:highlight w:val="none"/>
          <w:u w:val="none"/>
        </w:rPr>
        <w:t>文件，或者没有对</w:t>
      </w:r>
      <w:r>
        <w:rPr>
          <w:rFonts w:hint="default" w:ascii="Times New Roman" w:hAnsi="Times New Roman" w:eastAsia="新宋体" w:cs="Times New Roman"/>
          <w:b/>
          <w:bCs/>
          <w:color w:val="auto"/>
          <w:sz w:val="22"/>
          <w:szCs w:val="22"/>
          <w:highlight w:val="none"/>
          <w:u w:val="none"/>
          <w:lang w:val="en-US" w:eastAsia="zh-CN"/>
        </w:rPr>
        <w:t>谈判</w:t>
      </w:r>
      <w:r>
        <w:rPr>
          <w:rFonts w:hint="default" w:ascii="Times New Roman" w:hAnsi="Times New Roman" w:eastAsia="新宋体" w:cs="Times New Roman"/>
          <w:b/>
          <w:bCs/>
          <w:color w:val="auto"/>
          <w:sz w:val="22"/>
          <w:szCs w:val="22"/>
          <w:highlight w:val="none"/>
          <w:u w:val="none"/>
        </w:rPr>
        <w:t>文件在各方面的要求作出实质性响应是</w:t>
      </w:r>
      <w:r>
        <w:rPr>
          <w:rFonts w:hint="default" w:ascii="Times New Roman" w:hAnsi="Times New Roman" w:eastAsia="新宋体" w:cs="Times New Roman"/>
          <w:b/>
          <w:bCs/>
          <w:color w:val="auto"/>
          <w:sz w:val="22"/>
          <w:szCs w:val="22"/>
          <w:highlight w:val="none"/>
          <w:u w:val="none"/>
          <w:lang w:val="en-US" w:eastAsia="zh-CN"/>
        </w:rPr>
        <w:t>谈判</w:t>
      </w:r>
      <w:r>
        <w:rPr>
          <w:rFonts w:hint="default" w:ascii="Times New Roman" w:hAnsi="Times New Roman" w:eastAsia="新宋体" w:cs="Times New Roman"/>
          <w:b/>
          <w:bCs/>
          <w:color w:val="auto"/>
          <w:sz w:val="22"/>
          <w:szCs w:val="22"/>
          <w:highlight w:val="none"/>
          <w:u w:val="none"/>
        </w:rPr>
        <w:t>供应商的风险，由此造成的一切后果由</w:t>
      </w:r>
      <w:r>
        <w:rPr>
          <w:rFonts w:hint="default" w:ascii="Times New Roman" w:hAnsi="Times New Roman" w:eastAsia="新宋体" w:cs="Times New Roman"/>
          <w:b/>
          <w:bCs/>
          <w:color w:val="auto"/>
          <w:sz w:val="22"/>
          <w:szCs w:val="22"/>
          <w:highlight w:val="none"/>
          <w:u w:val="none"/>
          <w:lang w:val="en-US" w:eastAsia="zh-CN"/>
        </w:rPr>
        <w:t>谈判</w:t>
      </w:r>
      <w:r>
        <w:rPr>
          <w:rFonts w:hint="default" w:ascii="Times New Roman" w:hAnsi="Times New Roman" w:eastAsia="新宋体" w:cs="Times New Roman"/>
          <w:b/>
          <w:bCs/>
          <w:color w:val="auto"/>
          <w:sz w:val="22"/>
          <w:szCs w:val="22"/>
          <w:highlight w:val="none"/>
          <w:u w:val="none"/>
        </w:rPr>
        <w:t>供应商自行承担。</w:t>
      </w:r>
    </w:p>
    <w:p>
      <w:pPr>
        <w:spacing w:line="460" w:lineRule="exact"/>
        <w:ind w:firstLine="442" w:firstLineChars="200"/>
        <w:rPr>
          <w:rFonts w:hint="default" w:ascii="Times New Roman" w:hAnsi="Times New Roman" w:eastAsia="新宋体" w:cs="Times New Roman"/>
          <w:b/>
          <w:bCs/>
          <w:color w:val="auto"/>
          <w:sz w:val="22"/>
          <w:szCs w:val="22"/>
          <w:highlight w:val="none"/>
        </w:rPr>
      </w:pPr>
      <w:r>
        <w:rPr>
          <w:rFonts w:hint="eastAsia" w:ascii="Times New Roman" w:hAnsi="Times New Roman" w:eastAsia="新宋体" w:cs="Times New Roman"/>
          <w:b/>
          <w:bCs/>
          <w:color w:val="auto"/>
          <w:sz w:val="22"/>
          <w:szCs w:val="22"/>
          <w:highlight w:val="none"/>
          <w:lang w:val="en-US" w:eastAsia="zh-CN"/>
        </w:rPr>
        <w:t>7</w:t>
      </w:r>
      <w:r>
        <w:rPr>
          <w:rFonts w:hint="default" w:ascii="Times New Roman" w:hAnsi="Times New Roman" w:eastAsia="新宋体" w:cs="Times New Roman"/>
          <w:b/>
          <w:bCs/>
          <w:color w:val="auto"/>
          <w:sz w:val="22"/>
          <w:szCs w:val="22"/>
          <w:highlight w:val="none"/>
          <w:lang w:val="en-US" w:eastAsia="zh-CN"/>
        </w:rPr>
        <w:t>、谈判响应</w:t>
      </w:r>
      <w:r>
        <w:rPr>
          <w:rFonts w:hint="default" w:ascii="Times New Roman" w:hAnsi="Times New Roman" w:eastAsia="新宋体" w:cs="Times New Roman"/>
          <w:b/>
          <w:bCs/>
          <w:color w:val="auto"/>
          <w:sz w:val="22"/>
          <w:szCs w:val="22"/>
          <w:highlight w:val="none"/>
        </w:rPr>
        <w:t>文件的签章</w:t>
      </w:r>
    </w:p>
    <w:p>
      <w:pPr>
        <w:spacing w:line="460" w:lineRule="exact"/>
        <w:ind w:firstLine="442" w:firstLineChars="200"/>
        <w:rPr>
          <w:rFonts w:hint="default" w:ascii="Times New Roman" w:hAnsi="Times New Roman" w:eastAsia="新宋体" w:cs="Times New Roman"/>
          <w:b/>
          <w:bCs/>
          <w:color w:val="auto"/>
          <w:sz w:val="22"/>
          <w:szCs w:val="22"/>
          <w:highlight w:val="none"/>
        </w:rPr>
      </w:pPr>
      <w:r>
        <w:rPr>
          <w:rFonts w:hint="eastAsia" w:ascii="Times New Roman" w:hAnsi="Times New Roman" w:eastAsia="新宋体" w:cs="Times New Roman"/>
          <w:b/>
          <w:bCs/>
          <w:color w:val="auto"/>
          <w:sz w:val="22"/>
          <w:szCs w:val="22"/>
          <w:highlight w:val="none"/>
          <w:lang w:val="en-US" w:eastAsia="zh-CN"/>
        </w:rPr>
        <w:t>7</w:t>
      </w:r>
      <w:r>
        <w:rPr>
          <w:rFonts w:hint="default" w:ascii="Times New Roman" w:hAnsi="Times New Roman" w:eastAsia="新宋体" w:cs="Times New Roman"/>
          <w:b/>
          <w:bCs/>
          <w:color w:val="auto"/>
          <w:sz w:val="22"/>
          <w:szCs w:val="22"/>
          <w:highlight w:val="none"/>
        </w:rPr>
        <w:t>.1《</w:t>
      </w:r>
      <w:r>
        <w:rPr>
          <w:rFonts w:hint="default" w:ascii="Times New Roman" w:hAnsi="Times New Roman" w:eastAsia="新宋体" w:cs="Times New Roman"/>
          <w:b/>
          <w:bCs/>
          <w:color w:val="auto"/>
          <w:sz w:val="22"/>
          <w:szCs w:val="22"/>
          <w:highlight w:val="none"/>
          <w:lang w:val="en-US" w:eastAsia="zh-CN"/>
        </w:rPr>
        <w:t>谈判响应</w:t>
      </w:r>
      <w:r>
        <w:rPr>
          <w:rFonts w:hint="default" w:ascii="Times New Roman" w:hAnsi="Times New Roman" w:eastAsia="新宋体" w:cs="Times New Roman"/>
          <w:b/>
          <w:bCs/>
          <w:color w:val="auto"/>
          <w:sz w:val="22"/>
          <w:szCs w:val="22"/>
          <w:highlight w:val="none"/>
        </w:rPr>
        <w:t>文件》的签章：见《前附表》；</w:t>
      </w:r>
    </w:p>
    <w:p>
      <w:pPr>
        <w:spacing w:line="460" w:lineRule="exact"/>
        <w:ind w:firstLine="442" w:firstLineChars="200"/>
        <w:rPr>
          <w:rFonts w:hint="default" w:ascii="Times New Roman" w:hAnsi="Times New Roman" w:eastAsia="新宋体" w:cs="Times New Roman"/>
          <w:b/>
          <w:bCs/>
          <w:color w:val="auto"/>
          <w:sz w:val="22"/>
          <w:szCs w:val="22"/>
          <w:highlight w:val="none"/>
        </w:rPr>
      </w:pPr>
      <w:r>
        <w:rPr>
          <w:rFonts w:hint="eastAsia" w:ascii="Times New Roman" w:hAnsi="Times New Roman" w:eastAsia="新宋体" w:cs="Times New Roman"/>
          <w:b/>
          <w:bCs/>
          <w:color w:val="auto"/>
          <w:sz w:val="22"/>
          <w:szCs w:val="22"/>
          <w:highlight w:val="none"/>
          <w:lang w:val="en-US" w:eastAsia="zh-CN"/>
        </w:rPr>
        <w:t>7</w:t>
      </w:r>
      <w:r>
        <w:rPr>
          <w:rFonts w:hint="default" w:ascii="Times New Roman" w:hAnsi="Times New Roman" w:eastAsia="新宋体" w:cs="Times New Roman"/>
          <w:b/>
          <w:bCs/>
          <w:color w:val="auto"/>
          <w:sz w:val="22"/>
          <w:szCs w:val="22"/>
          <w:highlight w:val="none"/>
        </w:rPr>
        <w:t>.2《</w:t>
      </w:r>
      <w:r>
        <w:rPr>
          <w:rFonts w:hint="default" w:ascii="Times New Roman" w:hAnsi="Times New Roman" w:eastAsia="新宋体" w:cs="Times New Roman"/>
          <w:b/>
          <w:bCs/>
          <w:color w:val="auto"/>
          <w:sz w:val="22"/>
          <w:szCs w:val="22"/>
          <w:highlight w:val="none"/>
          <w:lang w:val="en-US" w:eastAsia="zh-CN"/>
        </w:rPr>
        <w:t>谈判响应</w:t>
      </w:r>
      <w:r>
        <w:rPr>
          <w:rFonts w:hint="default" w:ascii="Times New Roman" w:hAnsi="Times New Roman" w:eastAsia="新宋体" w:cs="Times New Roman"/>
          <w:b/>
          <w:bCs/>
          <w:color w:val="auto"/>
          <w:sz w:val="22"/>
          <w:szCs w:val="22"/>
          <w:highlight w:val="none"/>
        </w:rPr>
        <w:t>文件》应由</w:t>
      </w:r>
      <w:r>
        <w:rPr>
          <w:rFonts w:hint="default" w:ascii="Times New Roman" w:hAnsi="Times New Roman" w:eastAsia="新宋体" w:cs="Times New Roman"/>
          <w:b/>
          <w:bCs/>
          <w:color w:val="auto"/>
          <w:sz w:val="22"/>
          <w:szCs w:val="22"/>
          <w:highlight w:val="none"/>
          <w:lang w:eastAsia="zh-CN"/>
        </w:rPr>
        <w:t>谈判</w:t>
      </w:r>
      <w:r>
        <w:rPr>
          <w:rFonts w:hint="default" w:ascii="Times New Roman" w:hAnsi="Times New Roman" w:eastAsia="新宋体" w:cs="Times New Roman"/>
          <w:b/>
          <w:bCs/>
          <w:color w:val="auto"/>
          <w:sz w:val="22"/>
          <w:szCs w:val="22"/>
          <w:highlight w:val="none"/>
        </w:rPr>
        <w:t>供应商法定代表人或其授权代表签字（或盖章），并时加盖</w:t>
      </w:r>
      <w:r>
        <w:rPr>
          <w:rFonts w:hint="default" w:ascii="Times New Roman" w:hAnsi="Times New Roman" w:eastAsia="新宋体" w:cs="Times New Roman"/>
          <w:b/>
          <w:bCs/>
          <w:color w:val="auto"/>
          <w:sz w:val="22"/>
          <w:szCs w:val="22"/>
          <w:highlight w:val="none"/>
          <w:lang w:eastAsia="zh-CN"/>
        </w:rPr>
        <w:t>谈判</w:t>
      </w:r>
      <w:r>
        <w:rPr>
          <w:rFonts w:hint="default" w:ascii="Times New Roman" w:hAnsi="Times New Roman" w:eastAsia="新宋体" w:cs="Times New Roman"/>
          <w:b/>
          <w:bCs/>
          <w:color w:val="auto"/>
          <w:sz w:val="22"/>
          <w:szCs w:val="22"/>
          <w:highlight w:val="none"/>
        </w:rPr>
        <w:t>供应商公章。</w:t>
      </w:r>
    </w:p>
    <w:p>
      <w:pPr>
        <w:spacing w:line="460" w:lineRule="exact"/>
        <w:ind w:firstLine="442" w:firstLineChars="200"/>
        <w:rPr>
          <w:rFonts w:hint="default" w:ascii="Times New Roman" w:hAnsi="Times New Roman" w:eastAsia="新宋体" w:cs="Times New Roman"/>
          <w:b/>
          <w:bCs/>
          <w:color w:val="auto"/>
          <w:sz w:val="22"/>
          <w:szCs w:val="22"/>
          <w:highlight w:val="none"/>
        </w:rPr>
      </w:pPr>
      <w:r>
        <w:rPr>
          <w:rFonts w:hint="eastAsia" w:ascii="Times New Roman" w:hAnsi="Times New Roman" w:eastAsia="新宋体" w:cs="Times New Roman"/>
          <w:b/>
          <w:bCs/>
          <w:color w:val="auto"/>
          <w:sz w:val="22"/>
          <w:szCs w:val="22"/>
          <w:highlight w:val="none"/>
          <w:lang w:val="en-US" w:eastAsia="zh-CN"/>
        </w:rPr>
        <w:t>8</w:t>
      </w:r>
      <w:r>
        <w:rPr>
          <w:rFonts w:hint="default" w:ascii="Times New Roman" w:hAnsi="Times New Roman" w:eastAsia="新宋体" w:cs="Times New Roman"/>
          <w:b/>
          <w:bCs/>
          <w:color w:val="auto"/>
          <w:sz w:val="22"/>
          <w:szCs w:val="22"/>
          <w:highlight w:val="none"/>
          <w:lang w:val="en-US" w:eastAsia="zh-CN"/>
        </w:rPr>
        <w:t>、</w:t>
      </w:r>
      <w:r>
        <w:rPr>
          <w:rFonts w:hint="default" w:ascii="Times New Roman" w:hAnsi="Times New Roman" w:eastAsia="新宋体" w:cs="Times New Roman"/>
          <w:b/>
          <w:bCs/>
          <w:color w:val="auto"/>
          <w:sz w:val="22"/>
          <w:szCs w:val="22"/>
          <w:highlight w:val="none"/>
          <w:lang w:eastAsia="zh-CN"/>
        </w:rPr>
        <w:t>谈判响应</w:t>
      </w:r>
      <w:r>
        <w:rPr>
          <w:rFonts w:hint="default" w:ascii="Times New Roman" w:hAnsi="Times New Roman" w:eastAsia="新宋体" w:cs="Times New Roman"/>
          <w:b/>
          <w:bCs/>
          <w:color w:val="auto"/>
          <w:sz w:val="22"/>
          <w:szCs w:val="22"/>
          <w:highlight w:val="none"/>
        </w:rPr>
        <w:t>文件的形式</w:t>
      </w:r>
    </w:p>
    <w:p>
      <w:pPr>
        <w:spacing w:line="460" w:lineRule="exact"/>
        <w:ind w:firstLine="442" w:firstLineChars="200"/>
        <w:rPr>
          <w:rFonts w:hint="default" w:ascii="Times New Roman" w:hAnsi="Times New Roman" w:eastAsia="新宋体" w:cs="Times New Roman"/>
          <w:b/>
          <w:bCs/>
          <w:color w:val="auto"/>
          <w:sz w:val="22"/>
          <w:szCs w:val="22"/>
          <w:highlight w:val="none"/>
        </w:rPr>
      </w:pPr>
      <w:r>
        <w:rPr>
          <w:rFonts w:hint="eastAsia" w:ascii="Times New Roman" w:hAnsi="Times New Roman" w:eastAsia="新宋体" w:cs="Times New Roman"/>
          <w:b/>
          <w:bCs/>
          <w:color w:val="auto"/>
          <w:sz w:val="22"/>
          <w:szCs w:val="22"/>
          <w:highlight w:val="none"/>
          <w:lang w:val="en-US" w:eastAsia="zh-CN"/>
        </w:rPr>
        <w:t>8</w:t>
      </w:r>
      <w:r>
        <w:rPr>
          <w:rFonts w:hint="default" w:ascii="Times New Roman" w:hAnsi="Times New Roman" w:eastAsia="新宋体" w:cs="Times New Roman"/>
          <w:b/>
          <w:bCs/>
          <w:color w:val="auto"/>
          <w:sz w:val="22"/>
          <w:szCs w:val="22"/>
          <w:highlight w:val="none"/>
        </w:rPr>
        <w:t>.1</w:t>
      </w:r>
      <w:r>
        <w:rPr>
          <w:rFonts w:hint="default" w:ascii="Times New Roman" w:hAnsi="Times New Roman" w:eastAsia="新宋体" w:cs="Times New Roman"/>
          <w:b/>
          <w:bCs/>
          <w:color w:val="auto"/>
          <w:sz w:val="22"/>
          <w:szCs w:val="22"/>
          <w:highlight w:val="none"/>
          <w:lang w:eastAsia="zh-CN"/>
        </w:rPr>
        <w:t>谈判响应</w:t>
      </w:r>
      <w:r>
        <w:rPr>
          <w:rFonts w:hint="default" w:ascii="Times New Roman" w:hAnsi="Times New Roman" w:eastAsia="新宋体" w:cs="Times New Roman"/>
          <w:b/>
          <w:bCs/>
          <w:color w:val="auto"/>
          <w:sz w:val="22"/>
          <w:szCs w:val="22"/>
          <w:highlight w:val="none"/>
        </w:rPr>
        <w:t>文件的形式：见《前附表》；</w:t>
      </w:r>
    </w:p>
    <w:p>
      <w:pPr>
        <w:spacing w:line="460" w:lineRule="exact"/>
        <w:ind w:firstLine="442" w:firstLineChars="200"/>
        <w:rPr>
          <w:rFonts w:hint="default" w:ascii="Times New Roman" w:hAnsi="Times New Roman" w:eastAsia="新宋体" w:cs="Times New Roman"/>
          <w:b/>
          <w:bCs/>
          <w:color w:val="auto"/>
          <w:sz w:val="22"/>
          <w:szCs w:val="22"/>
          <w:highlight w:val="none"/>
        </w:rPr>
      </w:pPr>
      <w:r>
        <w:rPr>
          <w:rFonts w:hint="eastAsia" w:ascii="Times New Roman" w:hAnsi="Times New Roman" w:eastAsia="新宋体" w:cs="Times New Roman"/>
          <w:b/>
          <w:bCs/>
          <w:color w:val="auto"/>
          <w:sz w:val="22"/>
          <w:szCs w:val="22"/>
          <w:highlight w:val="none"/>
          <w:lang w:val="en-US" w:eastAsia="zh-CN"/>
        </w:rPr>
        <w:t>8</w:t>
      </w:r>
      <w:r>
        <w:rPr>
          <w:rFonts w:hint="default" w:ascii="Times New Roman" w:hAnsi="Times New Roman" w:eastAsia="新宋体" w:cs="Times New Roman"/>
          <w:b/>
          <w:bCs/>
          <w:color w:val="auto"/>
          <w:sz w:val="22"/>
          <w:szCs w:val="22"/>
          <w:highlight w:val="none"/>
        </w:rPr>
        <w:t>.2“电子加密</w:t>
      </w:r>
      <w:r>
        <w:rPr>
          <w:rFonts w:hint="default" w:ascii="Times New Roman" w:hAnsi="Times New Roman" w:eastAsia="新宋体" w:cs="Times New Roman"/>
          <w:b/>
          <w:bCs/>
          <w:color w:val="auto"/>
          <w:sz w:val="22"/>
          <w:szCs w:val="22"/>
          <w:highlight w:val="none"/>
          <w:lang w:eastAsia="zh-CN"/>
        </w:rPr>
        <w:t>谈判响应</w:t>
      </w:r>
      <w:r>
        <w:rPr>
          <w:rFonts w:hint="default" w:ascii="Times New Roman" w:hAnsi="Times New Roman" w:eastAsia="新宋体" w:cs="Times New Roman"/>
          <w:b/>
          <w:bCs/>
          <w:color w:val="auto"/>
          <w:sz w:val="22"/>
          <w:szCs w:val="22"/>
          <w:highlight w:val="none"/>
        </w:rPr>
        <w:t>文件”：“电子加密</w:t>
      </w:r>
      <w:r>
        <w:rPr>
          <w:rFonts w:hint="default" w:ascii="Times New Roman" w:hAnsi="Times New Roman" w:eastAsia="新宋体" w:cs="Times New Roman"/>
          <w:b/>
          <w:bCs/>
          <w:color w:val="auto"/>
          <w:sz w:val="22"/>
          <w:szCs w:val="22"/>
          <w:highlight w:val="none"/>
          <w:lang w:eastAsia="zh-CN"/>
        </w:rPr>
        <w:t>谈判响应</w:t>
      </w:r>
      <w:r>
        <w:rPr>
          <w:rFonts w:hint="default" w:ascii="Times New Roman" w:hAnsi="Times New Roman" w:eastAsia="新宋体" w:cs="Times New Roman"/>
          <w:b/>
          <w:bCs/>
          <w:color w:val="auto"/>
          <w:sz w:val="22"/>
          <w:szCs w:val="22"/>
          <w:highlight w:val="none"/>
        </w:rPr>
        <w:t>文件”是指通过“政采云电子交易客户端”完成</w:t>
      </w:r>
      <w:r>
        <w:rPr>
          <w:rFonts w:hint="default" w:ascii="Times New Roman" w:hAnsi="Times New Roman" w:eastAsia="新宋体" w:cs="Times New Roman"/>
          <w:b/>
          <w:bCs/>
          <w:color w:val="auto"/>
          <w:sz w:val="22"/>
          <w:szCs w:val="22"/>
          <w:highlight w:val="none"/>
          <w:lang w:eastAsia="zh-CN"/>
        </w:rPr>
        <w:t>谈判响应</w:t>
      </w:r>
      <w:r>
        <w:rPr>
          <w:rFonts w:hint="default" w:ascii="Times New Roman" w:hAnsi="Times New Roman" w:eastAsia="新宋体" w:cs="Times New Roman"/>
          <w:b/>
          <w:bCs/>
          <w:color w:val="auto"/>
          <w:sz w:val="22"/>
          <w:szCs w:val="22"/>
          <w:highlight w:val="none"/>
        </w:rPr>
        <w:t>文件编制后生成并加密的数据电文形式的</w:t>
      </w:r>
      <w:r>
        <w:rPr>
          <w:rFonts w:hint="default" w:ascii="Times New Roman" w:hAnsi="Times New Roman" w:eastAsia="新宋体" w:cs="Times New Roman"/>
          <w:b/>
          <w:bCs/>
          <w:color w:val="auto"/>
          <w:sz w:val="22"/>
          <w:szCs w:val="22"/>
          <w:highlight w:val="none"/>
          <w:lang w:eastAsia="zh-CN"/>
        </w:rPr>
        <w:t>谈判响应</w:t>
      </w:r>
      <w:r>
        <w:rPr>
          <w:rFonts w:hint="default" w:ascii="Times New Roman" w:hAnsi="Times New Roman" w:eastAsia="新宋体" w:cs="Times New Roman"/>
          <w:b/>
          <w:bCs/>
          <w:color w:val="auto"/>
          <w:sz w:val="22"/>
          <w:szCs w:val="22"/>
          <w:highlight w:val="none"/>
        </w:rPr>
        <w:t>文件。</w:t>
      </w:r>
    </w:p>
    <w:p>
      <w:pPr>
        <w:spacing w:line="460" w:lineRule="exact"/>
        <w:ind w:firstLine="442" w:firstLineChars="200"/>
        <w:rPr>
          <w:rFonts w:hint="default" w:ascii="Times New Roman" w:hAnsi="Times New Roman" w:eastAsia="新宋体" w:cs="Times New Roman"/>
          <w:b/>
          <w:bCs/>
          <w:color w:val="auto"/>
          <w:sz w:val="22"/>
          <w:szCs w:val="22"/>
          <w:highlight w:val="none"/>
        </w:rPr>
      </w:pPr>
      <w:r>
        <w:rPr>
          <w:rFonts w:hint="eastAsia" w:ascii="Times New Roman" w:hAnsi="Times New Roman" w:eastAsia="新宋体" w:cs="Times New Roman"/>
          <w:b/>
          <w:bCs/>
          <w:color w:val="auto"/>
          <w:sz w:val="22"/>
          <w:szCs w:val="22"/>
          <w:highlight w:val="none"/>
          <w:lang w:val="en-US" w:eastAsia="zh-CN"/>
        </w:rPr>
        <w:t>8</w:t>
      </w:r>
      <w:r>
        <w:rPr>
          <w:rFonts w:hint="default" w:ascii="Times New Roman" w:hAnsi="Times New Roman" w:eastAsia="新宋体" w:cs="Times New Roman"/>
          <w:b/>
          <w:bCs/>
          <w:color w:val="auto"/>
          <w:sz w:val="22"/>
          <w:szCs w:val="22"/>
          <w:highlight w:val="none"/>
        </w:rPr>
        <w:t>.3“备份</w:t>
      </w:r>
      <w:r>
        <w:rPr>
          <w:rFonts w:hint="default" w:ascii="Times New Roman" w:hAnsi="Times New Roman" w:eastAsia="新宋体" w:cs="Times New Roman"/>
          <w:b/>
          <w:bCs/>
          <w:color w:val="auto"/>
          <w:sz w:val="22"/>
          <w:szCs w:val="22"/>
          <w:highlight w:val="none"/>
          <w:lang w:eastAsia="zh-CN"/>
        </w:rPr>
        <w:t>谈判响应</w:t>
      </w:r>
      <w:r>
        <w:rPr>
          <w:rFonts w:hint="default" w:ascii="Times New Roman" w:hAnsi="Times New Roman" w:eastAsia="新宋体" w:cs="Times New Roman"/>
          <w:b/>
          <w:bCs/>
          <w:color w:val="auto"/>
          <w:sz w:val="22"/>
          <w:szCs w:val="22"/>
          <w:highlight w:val="none"/>
        </w:rPr>
        <w:t>文件”：“备份</w:t>
      </w:r>
      <w:r>
        <w:rPr>
          <w:rFonts w:hint="default" w:ascii="Times New Roman" w:hAnsi="Times New Roman" w:eastAsia="新宋体" w:cs="Times New Roman"/>
          <w:b/>
          <w:bCs/>
          <w:color w:val="auto"/>
          <w:sz w:val="22"/>
          <w:szCs w:val="22"/>
          <w:highlight w:val="none"/>
          <w:lang w:eastAsia="zh-CN"/>
        </w:rPr>
        <w:t>谈判响应</w:t>
      </w:r>
      <w:r>
        <w:rPr>
          <w:rFonts w:hint="default" w:ascii="Times New Roman" w:hAnsi="Times New Roman" w:eastAsia="新宋体" w:cs="Times New Roman"/>
          <w:b/>
          <w:bCs/>
          <w:color w:val="auto"/>
          <w:sz w:val="22"/>
          <w:szCs w:val="22"/>
          <w:highlight w:val="none"/>
        </w:rPr>
        <w:t>文件”是指与“电子加密</w:t>
      </w:r>
      <w:r>
        <w:rPr>
          <w:rFonts w:hint="default" w:ascii="Times New Roman" w:hAnsi="Times New Roman" w:eastAsia="新宋体" w:cs="Times New Roman"/>
          <w:b/>
          <w:bCs/>
          <w:color w:val="auto"/>
          <w:sz w:val="22"/>
          <w:szCs w:val="22"/>
          <w:highlight w:val="none"/>
          <w:lang w:eastAsia="zh-CN"/>
        </w:rPr>
        <w:t>谈判响应</w:t>
      </w:r>
      <w:r>
        <w:rPr>
          <w:rFonts w:hint="default" w:ascii="Times New Roman" w:hAnsi="Times New Roman" w:eastAsia="新宋体" w:cs="Times New Roman"/>
          <w:b/>
          <w:bCs/>
          <w:color w:val="auto"/>
          <w:sz w:val="22"/>
          <w:szCs w:val="22"/>
          <w:highlight w:val="none"/>
        </w:rPr>
        <w:t>文件”同时生成的数据电文形式的电子文件（备份标书），其他方式编制的“备份</w:t>
      </w:r>
      <w:r>
        <w:rPr>
          <w:rFonts w:hint="default" w:ascii="Times New Roman" w:hAnsi="Times New Roman" w:eastAsia="新宋体" w:cs="Times New Roman"/>
          <w:b/>
          <w:bCs/>
          <w:color w:val="auto"/>
          <w:sz w:val="22"/>
          <w:szCs w:val="22"/>
          <w:highlight w:val="none"/>
          <w:lang w:eastAsia="zh-CN"/>
        </w:rPr>
        <w:t>谈判响应</w:t>
      </w:r>
      <w:r>
        <w:rPr>
          <w:rFonts w:hint="default" w:ascii="Times New Roman" w:hAnsi="Times New Roman" w:eastAsia="新宋体" w:cs="Times New Roman"/>
          <w:b/>
          <w:bCs/>
          <w:color w:val="auto"/>
          <w:sz w:val="22"/>
          <w:szCs w:val="22"/>
          <w:highlight w:val="none"/>
        </w:rPr>
        <w:t>文件”视为无效的“备份</w:t>
      </w:r>
      <w:r>
        <w:rPr>
          <w:rFonts w:hint="default" w:ascii="Times New Roman" w:hAnsi="Times New Roman" w:eastAsia="新宋体" w:cs="Times New Roman"/>
          <w:b/>
          <w:bCs/>
          <w:color w:val="auto"/>
          <w:sz w:val="22"/>
          <w:szCs w:val="22"/>
          <w:highlight w:val="none"/>
          <w:lang w:eastAsia="zh-CN"/>
        </w:rPr>
        <w:t>谈判响应</w:t>
      </w:r>
      <w:r>
        <w:rPr>
          <w:rFonts w:hint="default" w:ascii="Times New Roman" w:hAnsi="Times New Roman" w:eastAsia="新宋体" w:cs="Times New Roman"/>
          <w:b/>
          <w:bCs/>
          <w:color w:val="auto"/>
          <w:sz w:val="22"/>
          <w:szCs w:val="22"/>
          <w:highlight w:val="none"/>
        </w:rPr>
        <w:t>文件”。</w:t>
      </w:r>
    </w:p>
    <w:p>
      <w:pPr>
        <w:spacing w:line="460" w:lineRule="exact"/>
        <w:ind w:firstLine="442" w:firstLineChars="200"/>
        <w:rPr>
          <w:rFonts w:hint="default" w:ascii="Times New Roman" w:hAnsi="Times New Roman" w:eastAsia="新宋体" w:cs="Times New Roman"/>
          <w:b/>
          <w:bCs/>
          <w:color w:val="auto"/>
          <w:sz w:val="22"/>
          <w:szCs w:val="22"/>
          <w:highlight w:val="none"/>
        </w:rPr>
      </w:pPr>
      <w:r>
        <w:rPr>
          <w:rFonts w:hint="eastAsia" w:ascii="Times New Roman" w:hAnsi="Times New Roman" w:eastAsia="新宋体" w:cs="Times New Roman"/>
          <w:b/>
          <w:bCs/>
          <w:color w:val="auto"/>
          <w:sz w:val="22"/>
          <w:szCs w:val="22"/>
          <w:highlight w:val="none"/>
          <w:lang w:val="en-US" w:eastAsia="zh-CN"/>
        </w:rPr>
        <w:t>9</w:t>
      </w:r>
      <w:r>
        <w:rPr>
          <w:rFonts w:hint="default" w:ascii="Times New Roman" w:hAnsi="Times New Roman" w:eastAsia="新宋体" w:cs="Times New Roman"/>
          <w:b/>
          <w:bCs/>
          <w:color w:val="auto"/>
          <w:sz w:val="22"/>
          <w:szCs w:val="22"/>
          <w:highlight w:val="none"/>
          <w:lang w:val="en-US" w:eastAsia="zh-CN"/>
        </w:rPr>
        <w:t>、</w:t>
      </w:r>
      <w:r>
        <w:rPr>
          <w:rFonts w:hint="default" w:ascii="Times New Roman" w:hAnsi="Times New Roman" w:eastAsia="新宋体" w:cs="Times New Roman"/>
          <w:b/>
          <w:bCs/>
          <w:color w:val="auto"/>
          <w:sz w:val="22"/>
          <w:szCs w:val="22"/>
          <w:highlight w:val="none"/>
          <w:lang w:eastAsia="zh-CN"/>
        </w:rPr>
        <w:t>谈判响应</w:t>
      </w:r>
      <w:r>
        <w:rPr>
          <w:rFonts w:hint="default" w:ascii="Times New Roman" w:hAnsi="Times New Roman" w:eastAsia="新宋体" w:cs="Times New Roman"/>
          <w:b/>
          <w:bCs/>
          <w:color w:val="auto"/>
          <w:sz w:val="22"/>
          <w:szCs w:val="22"/>
          <w:highlight w:val="none"/>
        </w:rPr>
        <w:t>文件的份数</w:t>
      </w:r>
    </w:p>
    <w:p>
      <w:pPr>
        <w:spacing w:line="460" w:lineRule="exact"/>
        <w:ind w:firstLine="442" w:firstLineChars="200"/>
        <w:rPr>
          <w:rFonts w:hint="default" w:ascii="Times New Roman" w:hAnsi="Times New Roman" w:eastAsia="新宋体" w:cs="Times New Roman"/>
          <w:color w:val="auto"/>
          <w:sz w:val="22"/>
          <w:highlight w:val="none"/>
        </w:rPr>
      </w:pPr>
      <w:r>
        <w:rPr>
          <w:rFonts w:hint="eastAsia" w:ascii="Times New Roman" w:hAnsi="Times New Roman" w:eastAsia="新宋体" w:cs="Times New Roman"/>
          <w:b/>
          <w:bCs/>
          <w:color w:val="auto"/>
          <w:sz w:val="22"/>
          <w:szCs w:val="22"/>
          <w:highlight w:val="none"/>
          <w:lang w:val="en-US" w:eastAsia="zh-CN"/>
        </w:rPr>
        <w:t>9</w:t>
      </w:r>
      <w:r>
        <w:rPr>
          <w:rFonts w:hint="default" w:ascii="Times New Roman" w:hAnsi="Times New Roman" w:eastAsia="新宋体" w:cs="Times New Roman"/>
          <w:b/>
          <w:bCs/>
          <w:color w:val="auto"/>
          <w:sz w:val="22"/>
          <w:szCs w:val="22"/>
          <w:highlight w:val="none"/>
        </w:rPr>
        <w:t>.1</w:t>
      </w:r>
      <w:r>
        <w:rPr>
          <w:rFonts w:hint="default" w:ascii="Times New Roman" w:hAnsi="Times New Roman" w:eastAsia="新宋体" w:cs="Times New Roman"/>
          <w:b/>
          <w:bCs/>
          <w:color w:val="auto"/>
          <w:sz w:val="22"/>
          <w:szCs w:val="22"/>
          <w:highlight w:val="none"/>
          <w:lang w:eastAsia="zh-CN"/>
        </w:rPr>
        <w:t>谈判响应</w:t>
      </w:r>
      <w:r>
        <w:rPr>
          <w:rFonts w:hint="default" w:ascii="Times New Roman" w:hAnsi="Times New Roman" w:eastAsia="新宋体" w:cs="Times New Roman"/>
          <w:b/>
          <w:bCs/>
          <w:color w:val="auto"/>
          <w:sz w:val="22"/>
          <w:szCs w:val="22"/>
          <w:highlight w:val="none"/>
        </w:rPr>
        <w:t>文件的份数：见《前附表》。</w:t>
      </w:r>
    </w:p>
    <w:p>
      <w:pPr>
        <w:spacing w:before="312" w:beforeLines="100" w:after="312" w:afterLines="100" w:line="460" w:lineRule="exact"/>
        <w:jc w:val="center"/>
        <w:outlineLvl w:val="1"/>
        <w:rPr>
          <w:rFonts w:hint="default" w:ascii="Times New Roman" w:hAnsi="Times New Roman" w:eastAsia="新宋体" w:cs="Times New Roman"/>
          <w:b/>
          <w:bCs/>
          <w:color w:val="auto"/>
          <w:sz w:val="22"/>
          <w:szCs w:val="22"/>
          <w:highlight w:val="none"/>
        </w:rPr>
      </w:pPr>
      <w:bookmarkStart w:id="19" w:name="_Toc1190"/>
      <w:r>
        <w:rPr>
          <w:rFonts w:hint="default" w:ascii="Times New Roman" w:hAnsi="Times New Roman" w:eastAsia="新宋体" w:cs="Times New Roman"/>
          <w:b/>
          <w:bCs/>
          <w:color w:val="auto"/>
          <w:sz w:val="22"/>
          <w:szCs w:val="22"/>
          <w:highlight w:val="none"/>
        </w:rPr>
        <w:t>四、谈判响应文件的递交</w:t>
      </w:r>
      <w:bookmarkEnd w:id="19"/>
    </w:p>
    <w:p>
      <w:pPr>
        <w:spacing w:line="460" w:lineRule="exact"/>
        <w:ind w:firstLine="440" w:firstLineChars="200"/>
        <w:rPr>
          <w:rFonts w:hint="default" w:ascii="Times New Roman" w:hAnsi="Times New Roman" w:eastAsia="新宋体" w:cs="Times New Roman"/>
          <w:b w:val="0"/>
          <w:bCs w:val="0"/>
          <w:color w:val="auto"/>
          <w:sz w:val="22"/>
          <w:szCs w:val="22"/>
          <w:highlight w:val="none"/>
        </w:rPr>
      </w:pPr>
      <w:r>
        <w:rPr>
          <w:rFonts w:hint="default" w:ascii="Times New Roman" w:hAnsi="Times New Roman" w:eastAsia="新宋体" w:cs="Times New Roman"/>
          <w:b w:val="0"/>
          <w:bCs w:val="0"/>
          <w:color w:val="auto"/>
          <w:sz w:val="22"/>
          <w:szCs w:val="22"/>
          <w:highlight w:val="none"/>
          <w:lang w:val="en-US" w:eastAsia="zh-CN"/>
        </w:rPr>
        <w:t>1、</w:t>
      </w:r>
      <w:r>
        <w:rPr>
          <w:rFonts w:hint="default" w:ascii="Times New Roman" w:hAnsi="Times New Roman" w:eastAsia="新宋体" w:cs="Times New Roman"/>
          <w:b w:val="0"/>
          <w:bCs w:val="0"/>
          <w:color w:val="auto"/>
          <w:sz w:val="22"/>
          <w:szCs w:val="22"/>
          <w:highlight w:val="none"/>
          <w:lang w:eastAsia="zh-CN"/>
        </w:rPr>
        <w:t>谈判响应</w:t>
      </w:r>
      <w:r>
        <w:rPr>
          <w:rFonts w:hint="default" w:ascii="Times New Roman" w:hAnsi="Times New Roman" w:eastAsia="新宋体" w:cs="Times New Roman"/>
          <w:b w:val="0"/>
          <w:bCs w:val="0"/>
          <w:color w:val="auto"/>
          <w:sz w:val="22"/>
          <w:szCs w:val="22"/>
          <w:highlight w:val="none"/>
        </w:rPr>
        <w:t>文件的上传和递交</w:t>
      </w:r>
    </w:p>
    <w:p>
      <w:pPr>
        <w:spacing w:line="460" w:lineRule="exact"/>
        <w:ind w:firstLine="440" w:firstLineChars="200"/>
        <w:rPr>
          <w:rFonts w:hint="default" w:ascii="Times New Roman" w:hAnsi="Times New Roman" w:eastAsia="新宋体" w:cs="Times New Roman"/>
          <w:b w:val="0"/>
          <w:bCs w:val="0"/>
          <w:color w:val="auto"/>
          <w:sz w:val="22"/>
          <w:szCs w:val="22"/>
          <w:highlight w:val="none"/>
        </w:rPr>
      </w:pPr>
      <w:r>
        <w:rPr>
          <w:rFonts w:hint="default" w:ascii="Times New Roman" w:hAnsi="Times New Roman" w:eastAsia="新宋体" w:cs="Times New Roman"/>
          <w:b w:val="0"/>
          <w:bCs w:val="0"/>
          <w:color w:val="auto"/>
          <w:sz w:val="22"/>
          <w:szCs w:val="22"/>
          <w:highlight w:val="none"/>
        </w:rPr>
        <w:t>1.1“</w:t>
      </w:r>
      <w:r>
        <w:rPr>
          <w:rFonts w:hint="default" w:ascii="Times New Roman" w:hAnsi="Times New Roman" w:eastAsia="新宋体" w:cs="Times New Roman"/>
          <w:b w:val="0"/>
          <w:bCs w:val="0"/>
          <w:color w:val="auto"/>
          <w:sz w:val="22"/>
          <w:szCs w:val="22"/>
          <w:highlight w:val="none"/>
          <w:lang w:eastAsia="zh-CN"/>
        </w:rPr>
        <w:t>谈判响应</w:t>
      </w:r>
      <w:r>
        <w:rPr>
          <w:rFonts w:hint="default" w:ascii="Times New Roman" w:hAnsi="Times New Roman" w:eastAsia="新宋体" w:cs="Times New Roman"/>
          <w:b w:val="0"/>
          <w:bCs w:val="0"/>
          <w:color w:val="auto"/>
          <w:sz w:val="22"/>
          <w:szCs w:val="22"/>
          <w:highlight w:val="none"/>
        </w:rPr>
        <w:t>文件”的上传、递交：见《前附表》。</w:t>
      </w:r>
    </w:p>
    <w:p>
      <w:pPr>
        <w:spacing w:line="460" w:lineRule="exact"/>
        <w:ind w:firstLine="440" w:firstLineChars="200"/>
        <w:rPr>
          <w:rFonts w:hint="default" w:ascii="Times New Roman" w:hAnsi="Times New Roman" w:eastAsia="新宋体" w:cs="Times New Roman"/>
          <w:b w:val="0"/>
          <w:bCs w:val="0"/>
          <w:color w:val="auto"/>
          <w:sz w:val="22"/>
          <w:szCs w:val="22"/>
          <w:highlight w:val="none"/>
        </w:rPr>
      </w:pPr>
      <w:r>
        <w:rPr>
          <w:rFonts w:hint="default" w:ascii="Times New Roman" w:hAnsi="Times New Roman" w:eastAsia="新宋体" w:cs="Times New Roman"/>
          <w:b w:val="0"/>
          <w:bCs w:val="0"/>
          <w:color w:val="auto"/>
          <w:sz w:val="22"/>
          <w:szCs w:val="22"/>
          <w:highlight w:val="none"/>
          <w:lang w:val="en-US" w:eastAsia="zh-CN"/>
        </w:rPr>
        <w:t>2、</w:t>
      </w:r>
      <w:r>
        <w:rPr>
          <w:rFonts w:hint="default" w:ascii="Times New Roman" w:hAnsi="Times New Roman" w:eastAsia="新宋体" w:cs="Times New Roman"/>
          <w:b w:val="0"/>
          <w:bCs w:val="0"/>
          <w:color w:val="auto"/>
          <w:sz w:val="22"/>
          <w:szCs w:val="22"/>
          <w:highlight w:val="none"/>
        </w:rPr>
        <w:t>“电子加密</w:t>
      </w:r>
      <w:r>
        <w:rPr>
          <w:rFonts w:hint="default" w:ascii="Times New Roman" w:hAnsi="Times New Roman" w:eastAsia="新宋体" w:cs="Times New Roman"/>
          <w:b w:val="0"/>
          <w:bCs w:val="0"/>
          <w:color w:val="auto"/>
          <w:sz w:val="22"/>
          <w:szCs w:val="22"/>
          <w:highlight w:val="none"/>
          <w:lang w:eastAsia="zh-CN"/>
        </w:rPr>
        <w:t>谈判响应</w:t>
      </w:r>
      <w:r>
        <w:rPr>
          <w:rFonts w:hint="default" w:ascii="Times New Roman" w:hAnsi="Times New Roman" w:eastAsia="新宋体" w:cs="Times New Roman"/>
          <w:b w:val="0"/>
          <w:bCs w:val="0"/>
          <w:color w:val="auto"/>
          <w:sz w:val="22"/>
          <w:szCs w:val="22"/>
          <w:highlight w:val="none"/>
        </w:rPr>
        <w:t>文件”解密和异常情况处理</w:t>
      </w:r>
    </w:p>
    <w:p>
      <w:pPr>
        <w:spacing w:line="460" w:lineRule="exact"/>
        <w:ind w:firstLine="440" w:firstLineChars="200"/>
        <w:rPr>
          <w:rFonts w:hint="default" w:ascii="Times New Roman" w:hAnsi="Times New Roman" w:eastAsia="新宋体" w:cs="Times New Roman"/>
          <w:b w:val="0"/>
          <w:bCs w:val="0"/>
          <w:color w:val="auto"/>
          <w:sz w:val="22"/>
          <w:szCs w:val="22"/>
          <w:highlight w:val="none"/>
        </w:rPr>
      </w:pPr>
      <w:r>
        <w:rPr>
          <w:rFonts w:hint="default" w:ascii="Times New Roman" w:hAnsi="Times New Roman" w:eastAsia="新宋体" w:cs="Times New Roman"/>
          <w:b w:val="0"/>
          <w:bCs w:val="0"/>
          <w:color w:val="auto"/>
          <w:sz w:val="22"/>
          <w:szCs w:val="22"/>
          <w:highlight w:val="none"/>
        </w:rPr>
        <w:t>2.1“电子加密</w:t>
      </w:r>
      <w:r>
        <w:rPr>
          <w:rFonts w:hint="default" w:ascii="Times New Roman" w:hAnsi="Times New Roman" w:eastAsia="新宋体" w:cs="Times New Roman"/>
          <w:b w:val="0"/>
          <w:bCs w:val="0"/>
          <w:color w:val="auto"/>
          <w:sz w:val="22"/>
          <w:szCs w:val="22"/>
          <w:highlight w:val="none"/>
          <w:lang w:eastAsia="zh-CN"/>
        </w:rPr>
        <w:t>谈判响应</w:t>
      </w:r>
      <w:r>
        <w:rPr>
          <w:rFonts w:hint="default" w:ascii="Times New Roman" w:hAnsi="Times New Roman" w:eastAsia="新宋体" w:cs="Times New Roman"/>
          <w:b w:val="0"/>
          <w:bCs w:val="0"/>
          <w:color w:val="auto"/>
          <w:sz w:val="22"/>
          <w:szCs w:val="22"/>
          <w:highlight w:val="none"/>
        </w:rPr>
        <w:t>文件”解密：见《前附表》。</w:t>
      </w:r>
    </w:p>
    <w:p>
      <w:pPr>
        <w:spacing w:line="460" w:lineRule="exact"/>
        <w:ind w:firstLine="440" w:firstLineChars="200"/>
        <w:rPr>
          <w:rFonts w:hint="default" w:ascii="Times New Roman" w:hAnsi="Times New Roman" w:eastAsia="新宋体" w:cs="Times New Roman"/>
          <w:b w:val="0"/>
          <w:bCs w:val="0"/>
          <w:color w:val="auto"/>
          <w:sz w:val="22"/>
          <w:szCs w:val="22"/>
          <w:highlight w:val="none"/>
        </w:rPr>
      </w:pPr>
      <w:r>
        <w:rPr>
          <w:rFonts w:hint="default" w:ascii="Times New Roman" w:hAnsi="Times New Roman" w:eastAsia="新宋体" w:cs="Times New Roman"/>
          <w:b w:val="0"/>
          <w:bCs w:val="0"/>
          <w:color w:val="auto"/>
          <w:sz w:val="22"/>
          <w:szCs w:val="22"/>
          <w:highlight w:val="none"/>
          <w:lang w:val="en-US" w:eastAsia="zh-CN"/>
        </w:rPr>
        <w:t>3、</w:t>
      </w:r>
      <w:r>
        <w:rPr>
          <w:rFonts w:hint="default" w:ascii="Times New Roman" w:hAnsi="Times New Roman" w:eastAsia="新宋体" w:cs="Times New Roman"/>
          <w:b w:val="0"/>
          <w:bCs w:val="0"/>
          <w:color w:val="auto"/>
          <w:sz w:val="22"/>
          <w:szCs w:val="22"/>
          <w:highlight w:val="none"/>
          <w:lang w:eastAsia="zh-CN"/>
        </w:rPr>
        <w:t>谈判响应</w:t>
      </w:r>
      <w:r>
        <w:rPr>
          <w:rFonts w:hint="default" w:ascii="Times New Roman" w:hAnsi="Times New Roman" w:eastAsia="新宋体" w:cs="Times New Roman"/>
          <w:b w:val="0"/>
          <w:bCs w:val="0"/>
          <w:color w:val="auto"/>
          <w:sz w:val="22"/>
          <w:szCs w:val="22"/>
          <w:highlight w:val="none"/>
        </w:rPr>
        <w:t>文件的补充、修改或撤回</w:t>
      </w:r>
    </w:p>
    <w:p>
      <w:pPr>
        <w:spacing w:line="460" w:lineRule="exact"/>
        <w:ind w:firstLine="440" w:firstLineChars="200"/>
        <w:rPr>
          <w:rFonts w:hint="default" w:ascii="Times New Roman" w:hAnsi="Times New Roman" w:eastAsia="新宋体" w:cs="Times New Roman"/>
          <w:b w:val="0"/>
          <w:bCs w:val="0"/>
          <w:color w:val="auto"/>
          <w:sz w:val="22"/>
          <w:szCs w:val="22"/>
          <w:highlight w:val="none"/>
        </w:rPr>
      </w:pPr>
      <w:r>
        <w:rPr>
          <w:rFonts w:hint="default" w:ascii="Times New Roman" w:hAnsi="Times New Roman" w:eastAsia="新宋体" w:cs="Times New Roman"/>
          <w:b w:val="0"/>
          <w:bCs w:val="0"/>
          <w:color w:val="auto"/>
          <w:sz w:val="22"/>
          <w:szCs w:val="22"/>
          <w:highlight w:val="none"/>
        </w:rPr>
        <w:t>3.1供应商应当在</w:t>
      </w:r>
      <w:r>
        <w:rPr>
          <w:rFonts w:hint="default" w:ascii="Times New Roman" w:hAnsi="Times New Roman" w:eastAsia="新宋体" w:cs="Times New Roman"/>
          <w:b w:val="0"/>
          <w:bCs w:val="0"/>
          <w:color w:val="auto"/>
          <w:sz w:val="22"/>
          <w:szCs w:val="22"/>
          <w:highlight w:val="none"/>
          <w:lang w:eastAsia="zh-CN"/>
        </w:rPr>
        <w:t>谈判响应</w:t>
      </w:r>
      <w:r>
        <w:rPr>
          <w:rFonts w:hint="default" w:ascii="Times New Roman" w:hAnsi="Times New Roman" w:eastAsia="新宋体" w:cs="Times New Roman"/>
          <w:b w:val="0"/>
          <w:bCs w:val="0"/>
          <w:color w:val="auto"/>
          <w:sz w:val="22"/>
          <w:szCs w:val="22"/>
          <w:highlight w:val="none"/>
        </w:rPr>
        <w:t>截止时间前完成</w:t>
      </w:r>
      <w:r>
        <w:rPr>
          <w:rFonts w:hint="default" w:ascii="Times New Roman" w:hAnsi="Times New Roman" w:eastAsia="新宋体" w:cs="Times New Roman"/>
          <w:b w:val="0"/>
          <w:bCs w:val="0"/>
          <w:color w:val="auto"/>
          <w:sz w:val="22"/>
          <w:szCs w:val="22"/>
          <w:highlight w:val="none"/>
          <w:lang w:eastAsia="zh-CN"/>
        </w:rPr>
        <w:t>谈判响应</w:t>
      </w:r>
      <w:r>
        <w:rPr>
          <w:rFonts w:hint="default" w:ascii="Times New Roman" w:hAnsi="Times New Roman" w:eastAsia="新宋体" w:cs="Times New Roman"/>
          <w:b w:val="0"/>
          <w:bCs w:val="0"/>
          <w:color w:val="auto"/>
          <w:sz w:val="22"/>
          <w:szCs w:val="22"/>
          <w:highlight w:val="none"/>
        </w:rPr>
        <w:t>文件的上传、递交，并可以补充、修改或者撤回</w:t>
      </w:r>
      <w:r>
        <w:rPr>
          <w:rFonts w:hint="default" w:ascii="Times New Roman" w:hAnsi="Times New Roman" w:eastAsia="新宋体" w:cs="Times New Roman"/>
          <w:b w:val="0"/>
          <w:bCs w:val="0"/>
          <w:color w:val="auto"/>
          <w:sz w:val="22"/>
          <w:szCs w:val="22"/>
          <w:highlight w:val="none"/>
          <w:lang w:eastAsia="zh-CN"/>
        </w:rPr>
        <w:t>谈判响应</w:t>
      </w:r>
      <w:r>
        <w:rPr>
          <w:rFonts w:hint="default" w:ascii="Times New Roman" w:hAnsi="Times New Roman" w:eastAsia="新宋体" w:cs="Times New Roman"/>
          <w:b w:val="0"/>
          <w:bCs w:val="0"/>
          <w:color w:val="auto"/>
          <w:sz w:val="22"/>
          <w:szCs w:val="22"/>
          <w:highlight w:val="none"/>
        </w:rPr>
        <w:t>文件。补充或者修改</w:t>
      </w:r>
      <w:r>
        <w:rPr>
          <w:rFonts w:hint="default" w:ascii="Times New Roman" w:hAnsi="Times New Roman" w:eastAsia="新宋体" w:cs="Times New Roman"/>
          <w:b w:val="0"/>
          <w:bCs w:val="0"/>
          <w:color w:val="auto"/>
          <w:sz w:val="22"/>
          <w:szCs w:val="22"/>
          <w:highlight w:val="none"/>
          <w:lang w:eastAsia="zh-CN"/>
        </w:rPr>
        <w:t>谈判响应</w:t>
      </w:r>
      <w:r>
        <w:rPr>
          <w:rFonts w:hint="default" w:ascii="Times New Roman" w:hAnsi="Times New Roman" w:eastAsia="新宋体" w:cs="Times New Roman"/>
          <w:b w:val="0"/>
          <w:bCs w:val="0"/>
          <w:color w:val="auto"/>
          <w:sz w:val="22"/>
          <w:szCs w:val="22"/>
          <w:highlight w:val="none"/>
        </w:rPr>
        <w:t>文件的，应当先行撤回原文件，补充、修改后重新上传、递交。</w:t>
      </w:r>
      <w:r>
        <w:rPr>
          <w:rFonts w:hint="default" w:ascii="Times New Roman" w:hAnsi="Times New Roman" w:eastAsia="新宋体" w:cs="Times New Roman"/>
          <w:b w:val="0"/>
          <w:bCs w:val="0"/>
          <w:color w:val="auto"/>
          <w:sz w:val="22"/>
          <w:szCs w:val="22"/>
          <w:highlight w:val="none"/>
          <w:lang w:eastAsia="zh-CN"/>
        </w:rPr>
        <w:t>谈判响应</w:t>
      </w:r>
      <w:r>
        <w:rPr>
          <w:rFonts w:hint="default" w:ascii="Times New Roman" w:hAnsi="Times New Roman" w:eastAsia="新宋体" w:cs="Times New Roman"/>
          <w:b w:val="0"/>
          <w:bCs w:val="0"/>
          <w:color w:val="auto"/>
          <w:sz w:val="22"/>
          <w:szCs w:val="22"/>
          <w:highlight w:val="none"/>
        </w:rPr>
        <w:t>截止时间前未完成上传、递交的，视为撤回</w:t>
      </w:r>
      <w:r>
        <w:rPr>
          <w:rFonts w:hint="default" w:ascii="Times New Roman" w:hAnsi="Times New Roman" w:eastAsia="新宋体" w:cs="Times New Roman"/>
          <w:b w:val="0"/>
          <w:bCs w:val="0"/>
          <w:color w:val="auto"/>
          <w:sz w:val="22"/>
          <w:szCs w:val="22"/>
          <w:highlight w:val="none"/>
          <w:lang w:eastAsia="zh-CN"/>
        </w:rPr>
        <w:t>谈判响应</w:t>
      </w:r>
      <w:r>
        <w:rPr>
          <w:rFonts w:hint="default" w:ascii="Times New Roman" w:hAnsi="Times New Roman" w:eastAsia="新宋体" w:cs="Times New Roman"/>
          <w:b w:val="0"/>
          <w:bCs w:val="0"/>
          <w:color w:val="auto"/>
          <w:sz w:val="22"/>
          <w:szCs w:val="22"/>
          <w:highlight w:val="none"/>
        </w:rPr>
        <w:t>文件。</w:t>
      </w:r>
      <w:r>
        <w:rPr>
          <w:rFonts w:hint="default" w:ascii="Times New Roman" w:hAnsi="Times New Roman" w:eastAsia="新宋体" w:cs="Times New Roman"/>
          <w:b w:val="0"/>
          <w:bCs w:val="0"/>
          <w:color w:val="auto"/>
          <w:sz w:val="22"/>
          <w:szCs w:val="22"/>
          <w:highlight w:val="none"/>
          <w:lang w:eastAsia="zh-CN"/>
        </w:rPr>
        <w:t>谈判响应</w:t>
      </w:r>
      <w:r>
        <w:rPr>
          <w:rFonts w:hint="default" w:ascii="Times New Roman" w:hAnsi="Times New Roman" w:eastAsia="新宋体" w:cs="Times New Roman"/>
          <w:b w:val="0"/>
          <w:bCs w:val="0"/>
          <w:color w:val="auto"/>
          <w:sz w:val="22"/>
          <w:szCs w:val="22"/>
          <w:highlight w:val="none"/>
        </w:rPr>
        <w:t>截止时间后递交的</w:t>
      </w:r>
      <w:r>
        <w:rPr>
          <w:rFonts w:hint="default" w:ascii="Times New Roman" w:hAnsi="Times New Roman" w:eastAsia="新宋体" w:cs="Times New Roman"/>
          <w:b w:val="0"/>
          <w:bCs w:val="0"/>
          <w:color w:val="auto"/>
          <w:sz w:val="22"/>
          <w:szCs w:val="22"/>
          <w:highlight w:val="none"/>
          <w:lang w:eastAsia="zh-CN"/>
        </w:rPr>
        <w:t>谈判响应</w:t>
      </w:r>
      <w:r>
        <w:rPr>
          <w:rFonts w:hint="default" w:ascii="Times New Roman" w:hAnsi="Times New Roman" w:eastAsia="新宋体" w:cs="Times New Roman"/>
          <w:b w:val="0"/>
          <w:bCs w:val="0"/>
          <w:color w:val="auto"/>
          <w:sz w:val="22"/>
          <w:szCs w:val="22"/>
          <w:highlight w:val="none"/>
        </w:rPr>
        <w:t>文件，“政府采购云平台”将予以拒收。</w:t>
      </w:r>
    </w:p>
    <w:p>
      <w:pPr>
        <w:spacing w:line="460" w:lineRule="exact"/>
        <w:ind w:firstLine="440" w:firstLineChars="200"/>
        <w:rPr>
          <w:rFonts w:hint="default" w:ascii="Times New Roman" w:hAnsi="Times New Roman" w:eastAsia="新宋体" w:cs="Times New Roman"/>
          <w:b w:val="0"/>
          <w:bCs w:val="0"/>
          <w:color w:val="auto"/>
          <w:sz w:val="22"/>
          <w:szCs w:val="22"/>
          <w:highlight w:val="none"/>
        </w:rPr>
      </w:pPr>
      <w:r>
        <w:rPr>
          <w:rFonts w:hint="default" w:ascii="Times New Roman" w:hAnsi="Times New Roman" w:eastAsia="新宋体" w:cs="Times New Roman"/>
          <w:b w:val="0"/>
          <w:bCs w:val="0"/>
          <w:color w:val="auto"/>
          <w:sz w:val="22"/>
          <w:szCs w:val="22"/>
          <w:highlight w:val="none"/>
        </w:rPr>
        <w:t>3.2</w:t>
      </w:r>
      <w:r>
        <w:rPr>
          <w:rFonts w:hint="default" w:ascii="Times New Roman" w:hAnsi="Times New Roman" w:eastAsia="新宋体" w:cs="Times New Roman"/>
          <w:b w:val="0"/>
          <w:bCs w:val="0"/>
          <w:color w:val="auto"/>
          <w:sz w:val="22"/>
          <w:szCs w:val="22"/>
          <w:highlight w:val="none"/>
          <w:lang w:eastAsia="zh-CN"/>
        </w:rPr>
        <w:t>谈判响应</w:t>
      </w:r>
      <w:r>
        <w:rPr>
          <w:rFonts w:hint="default" w:ascii="Times New Roman" w:hAnsi="Times New Roman" w:eastAsia="新宋体" w:cs="Times New Roman"/>
          <w:b w:val="0"/>
          <w:bCs w:val="0"/>
          <w:color w:val="auto"/>
          <w:sz w:val="22"/>
          <w:szCs w:val="22"/>
          <w:highlight w:val="none"/>
        </w:rPr>
        <w:t>截止时间后，</w:t>
      </w:r>
      <w:r>
        <w:rPr>
          <w:rFonts w:hint="default" w:ascii="Times New Roman" w:hAnsi="Times New Roman" w:eastAsia="新宋体" w:cs="Times New Roman"/>
          <w:b w:val="0"/>
          <w:bCs w:val="0"/>
          <w:color w:val="auto"/>
          <w:sz w:val="22"/>
          <w:szCs w:val="22"/>
          <w:highlight w:val="none"/>
          <w:lang w:eastAsia="zh-CN"/>
        </w:rPr>
        <w:t>谈判响应</w:t>
      </w:r>
      <w:r>
        <w:rPr>
          <w:rFonts w:hint="default" w:ascii="Times New Roman" w:hAnsi="Times New Roman" w:eastAsia="新宋体" w:cs="Times New Roman"/>
          <w:b w:val="0"/>
          <w:bCs w:val="0"/>
          <w:color w:val="auto"/>
          <w:sz w:val="22"/>
          <w:szCs w:val="22"/>
          <w:highlight w:val="none"/>
        </w:rPr>
        <w:t>供应商不得撤回、修改《</w:t>
      </w:r>
      <w:r>
        <w:rPr>
          <w:rFonts w:hint="default" w:ascii="Times New Roman" w:hAnsi="Times New Roman" w:eastAsia="新宋体" w:cs="Times New Roman"/>
          <w:b w:val="0"/>
          <w:bCs w:val="0"/>
          <w:color w:val="auto"/>
          <w:sz w:val="22"/>
          <w:szCs w:val="22"/>
          <w:highlight w:val="none"/>
          <w:lang w:eastAsia="zh-CN"/>
        </w:rPr>
        <w:t>谈判响应</w:t>
      </w:r>
      <w:r>
        <w:rPr>
          <w:rFonts w:hint="default" w:ascii="Times New Roman" w:hAnsi="Times New Roman" w:eastAsia="新宋体" w:cs="Times New Roman"/>
          <w:b w:val="0"/>
          <w:bCs w:val="0"/>
          <w:color w:val="auto"/>
          <w:sz w:val="22"/>
          <w:szCs w:val="22"/>
          <w:highlight w:val="none"/>
        </w:rPr>
        <w:t>文件》。</w:t>
      </w:r>
    </w:p>
    <w:p>
      <w:pPr>
        <w:spacing w:line="460" w:lineRule="exact"/>
        <w:ind w:firstLine="440" w:firstLineChars="200"/>
        <w:rPr>
          <w:rFonts w:hint="default" w:ascii="Times New Roman" w:hAnsi="Times New Roman" w:eastAsia="新宋体" w:cs="Times New Roman"/>
          <w:b w:val="0"/>
          <w:bCs w:val="0"/>
          <w:color w:val="auto"/>
          <w:sz w:val="22"/>
          <w:szCs w:val="22"/>
          <w:highlight w:val="none"/>
        </w:rPr>
      </w:pPr>
      <w:r>
        <w:rPr>
          <w:rFonts w:hint="default" w:ascii="Times New Roman" w:hAnsi="Times New Roman" w:eastAsia="新宋体" w:cs="Times New Roman"/>
          <w:b w:val="0"/>
          <w:bCs w:val="0"/>
          <w:color w:val="auto"/>
          <w:sz w:val="22"/>
          <w:szCs w:val="22"/>
          <w:highlight w:val="none"/>
          <w:lang w:val="en-US" w:eastAsia="zh-CN"/>
        </w:rPr>
        <w:t>4、</w:t>
      </w:r>
      <w:r>
        <w:rPr>
          <w:rFonts w:hint="default" w:ascii="Times New Roman" w:hAnsi="Times New Roman" w:eastAsia="新宋体" w:cs="Times New Roman"/>
          <w:b w:val="0"/>
          <w:bCs w:val="0"/>
          <w:color w:val="auto"/>
          <w:sz w:val="22"/>
          <w:szCs w:val="22"/>
          <w:highlight w:val="none"/>
          <w:lang w:eastAsia="zh-CN"/>
        </w:rPr>
        <w:t>谈判响应</w:t>
      </w:r>
      <w:r>
        <w:rPr>
          <w:rFonts w:hint="default" w:ascii="Times New Roman" w:hAnsi="Times New Roman" w:eastAsia="新宋体" w:cs="Times New Roman"/>
          <w:b w:val="0"/>
          <w:bCs w:val="0"/>
          <w:color w:val="auto"/>
          <w:sz w:val="22"/>
          <w:szCs w:val="22"/>
          <w:highlight w:val="none"/>
        </w:rPr>
        <w:t>文件的备选方案</w:t>
      </w:r>
    </w:p>
    <w:p>
      <w:pPr>
        <w:spacing w:line="460" w:lineRule="exact"/>
        <w:ind w:firstLine="440" w:firstLineChars="200"/>
        <w:rPr>
          <w:rFonts w:hint="default" w:ascii="Times New Roman" w:hAnsi="Times New Roman" w:eastAsia="新宋体" w:cs="Times New Roman"/>
          <w:color w:val="auto"/>
          <w:sz w:val="22"/>
          <w:highlight w:val="none"/>
        </w:rPr>
      </w:pPr>
      <w:r>
        <w:rPr>
          <w:rFonts w:hint="default" w:ascii="Times New Roman" w:hAnsi="Times New Roman" w:eastAsia="新宋体" w:cs="Times New Roman"/>
          <w:b w:val="0"/>
          <w:bCs w:val="0"/>
          <w:color w:val="auto"/>
          <w:sz w:val="22"/>
          <w:szCs w:val="22"/>
          <w:highlight w:val="none"/>
        </w:rPr>
        <w:t>4.1</w:t>
      </w:r>
      <w:r>
        <w:rPr>
          <w:rFonts w:hint="default" w:ascii="Times New Roman" w:hAnsi="Times New Roman" w:eastAsia="新宋体" w:cs="Times New Roman"/>
          <w:b w:val="0"/>
          <w:bCs w:val="0"/>
          <w:color w:val="auto"/>
          <w:sz w:val="22"/>
          <w:szCs w:val="22"/>
          <w:highlight w:val="none"/>
          <w:lang w:eastAsia="zh-CN"/>
        </w:rPr>
        <w:t>谈判响应</w:t>
      </w:r>
      <w:r>
        <w:rPr>
          <w:rFonts w:hint="default" w:ascii="Times New Roman" w:hAnsi="Times New Roman" w:eastAsia="新宋体" w:cs="Times New Roman"/>
          <w:b w:val="0"/>
          <w:bCs w:val="0"/>
          <w:color w:val="auto"/>
          <w:sz w:val="22"/>
          <w:szCs w:val="22"/>
          <w:highlight w:val="none"/>
        </w:rPr>
        <w:t>供应商不得递交任何的</w:t>
      </w:r>
      <w:r>
        <w:rPr>
          <w:rFonts w:hint="default" w:ascii="Times New Roman" w:hAnsi="Times New Roman" w:eastAsia="新宋体" w:cs="Times New Roman"/>
          <w:b w:val="0"/>
          <w:bCs w:val="0"/>
          <w:color w:val="auto"/>
          <w:sz w:val="22"/>
          <w:szCs w:val="22"/>
          <w:highlight w:val="none"/>
          <w:lang w:eastAsia="zh-CN"/>
        </w:rPr>
        <w:t>谈判响应</w:t>
      </w:r>
      <w:r>
        <w:rPr>
          <w:rFonts w:hint="default" w:ascii="Times New Roman" w:hAnsi="Times New Roman" w:eastAsia="新宋体" w:cs="Times New Roman"/>
          <w:b w:val="0"/>
          <w:bCs w:val="0"/>
          <w:color w:val="auto"/>
          <w:sz w:val="22"/>
          <w:szCs w:val="22"/>
          <w:highlight w:val="none"/>
        </w:rPr>
        <w:t>备选（替代）方案，否则其</w:t>
      </w:r>
      <w:r>
        <w:rPr>
          <w:rFonts w:hint="default" w:ascii="Times New Roman" w:hAnsi="Times New Roman" w:eastAsia="新宋体" w:cs="Times New Roman"/>
          <w:b w:val="0"/>
          <w:bCs w:val="0"/>
          <w:color w:val="auto"/>
          <w:sz w:val="22"/>
          <w:szCs w:val="22"/>
          <w:highlight w:val="none"/>
          <w:lang w:eastAsia="zh-CN"/>
        </w:rPr>
        <w:t>谈判响应</w:t>
      </w:r>
      <w:r>
        <w:rPr>
          <w:rFonts w:hint="default" w:ascii="Times New Roman" w:hAnsi="Times New Roman" w:eastAsia="新宋体" w:cs="Times New Roman"/>
          <w:b w:val="0"/>
          <w:bCs w:val="0"/>
          <w:color w:val="auto"/>
          <w:sz w:val="22"/>
          <w:szCs w:val="22"/>
          <w:highlight w:val="none"/>
        </w:rPr>
        <w:t>文件将作无效标处理。与“电子加密</w:t>
      </w:r>
      <w:r>
        <w:rPr>
          <w:rFonts w:hint="default" w:ascii="Times New Roman" w:hAnsi="Times New Roman" w:eastAsia="新宋体" w:cs="Times New Roman"/>
          <w:b w:val="0"/>
          <w:bCs w:val="0"/>
          <w:color w:val="auto"/>
          <w:sz w:val="22"/>
          <w:szCs w:val="22"/>
          <w:highlight w:val="none"/>
          <w:lang w:eastAsia="zh-CN"/>
        </w:rPr>
        <w:t>谈判响应</w:t>
      </w:r>
      <w:r>
        <w:rPr>
          <w:rFonts w:hint="default" w:ascii="Times New Roman" w:hAnsi="Times New Roman" w:eastAsia="新宋体" w:cs="Times New Roman"/>
          <w:b w:val="0"/>
          <w:bCs w:val="0"/>
          <w:color w:val="auto"/>
          <w:sz w:val="22"/>
          <w:szCs w:val="22"/>
          <w:highlight w:val="none"/>
        </w:rPr>
        <w:t>文件”同时生成的“备份</w:t>
      </w:r>
      <w:r>
        <w:rPr>
          <w:rFonts w:hint="default" w:ascii="Times New Roman" w:hAnsi="Times New Roman" w:eastAsia="新宋体" w:cs="Times New Roman"/>
          <w:b w:val="0"/>
          <w:bCs w:val="0"/>
          <w:color w:val="auto"/>
          <w:sz w:val="22"/>
          <w:szCs w:val="22"/>
          <w:highlight w:val="none"/>
          <w:lang w:eastAsia="zh-CN"/>
        </w:rPr>
        <w:t>谈判响应</w:t>
      </w:r>
      <w:r>
        <w:rPr>
          <w:rFonts w:hint="default" w:ascii="Times New Roman" w:hAnsi="Times New Roman" w:eastAsia="新宋体" w:cs="Times New Roman"/>
          <w:b w:val="0"/>
          <w:bCs w:val="0"/>
          <w:color w:val="auto"/>
          <w:sz w:val="22"/>
          <w:szCs w:val="22"/>
          <w:highlight w:val="none"/>
        </w:rPr>
        <w:t>文件”不是</w:t>
      </w:r>
      <w:r>
        <w:rPr>
          <w:rFonts w:hint="default" w:ascii="Times New Roman" w:hAnsi="Times New Roman" w:eastAsia="新宋体" w:cs="Times New Roman"/>
          <w:b w:val="0"/>
          <w:bCs w:val="0"/>
          <w:color w:val="auto"/>
          <w:sz w:val="22"/>
          <w:szCs w:val="22"/>
          <w:highlight w:val="none"/>
          <w:lang w:eastAsia="zh-CN"/>
        </w:rPr>
        <w:t>谈判响应</w:t>
      </w:r>
      <w:r>
        <w:rPr>
          <w:rFonts w:hint="default" w:ascii="Times New Roman" w:hAnsi="Times New Roman" w:eastAsia="新宋体" w:cs="Times New Roman"/>
          <w:b w:val="0"/>
          <w:bCs w:val="0"/>
          <w:color w:val="auto"/>
          <w:sz w:val="22"/>
          <w:szCs w:val="22"/>
          <w:highlight w:val="none"/>
        </w:rPr>
        <w:t>备选（替代）方案。</w:t>
      </w:r>
    </w:p>
    <w:p>
      <w:pPr>
        <w:spacing w:before="312" w:beforeLines="100" w:after="312" w:afterLines="100" w:line="460" w:lineRule="exact"/>
        <w:jc w:val="center"/>
        <w:outlineLvl w:val="1"/>
        <w:rPr>
          <w:rFonts w:hint="default" w:ascii="Times New Roman" w:hAnsi="Times New Roman" w:eastAsia="新宋体" w:cs="Times New Roman"/>
          <w:b/>
          <w:bCs/>
          <w:color w:val="auto"/>
          <w:sz w:val="22"/>
          <w:szCs w:val="22"/>
          <w:highlight w:val="none"/>
        </w:rPr>
      </w:pPr>
      <w:bookmarkStart w:id="20" w:name="_Toc16699"/>
      <w:r>
        <w:rPr>
          <w:rFonts w:hint="default" w:ascii="Times New Roman" w:hAnsi="Times New Roman" w:eastAsia="新宋体" w:cs="Times New Roman"/>
          <w:b/>
          <w:bCs/>
          <w:color w:val="auto"/>
          <w:sz w:val="22"/>
          <w:szCs w:val="22"/>
          <w:highlight w:val="none"/>
        </w:rPr>
        <w:t>五、谈判和评审</w:t>
      </w:r>
      <w:bookmarkEnd w:id="20"/>
    </w:p>
    <w:p>
      <w:pPr>
        <w:spacing w:line="460" w:lineRule="exact"/>
        <w:ind w:firstLine="440" w:firstLineChars="200"/>
        <w:rPr>
          <w:rFonts w:hint="default" w:ascii="Times New Roman" w:hAnsi="Times New Roman" w:eastAsia="新宋体" w:cs="Times New Roman"/>
          <w:b/>
          <w:bCs/>
          <w:color w:val="auto"/>
          <w:sz w:val="22"/>
          <w:szCs w:val="22"/>
          <w:highlight w:val="none"/>
          <w:lang w:val="en-US" w:eastAsia="zh-CN"/>
        </w:rPr>
      </w:pPr>
      <w:r>
        <w:rPr>
          <w:rFonts w:hint="default" w:ascii="Times New Roman" w:hAnsi="Times New Roman" w:eastAsia="新宋体" w:cs="Times New Roman"/>
          <w:color w:val="auto"/>
          <w:sz w:val="22"/>
          <w:szCs w:val="22"/>
          <w:highlight w:val="none"/>
          <w:lang w:val="en-US" w:eastAsia="zh-CN"/>
        </w:rPr>
        <w:t>1、</w:t>
      </w:r>
      <w:r>
        <w:rPr>
          <w:rFonts w:hint="default" w:ascii="Times New Roman" w:hAnsi="Times New Roman" w:eastAsia="新宋体" w:cs="Times New Roman"/>
          <w:color w:val="auto"/>
          <w:sz w:val="22"/>
          <w:szCs w:val="22"/>
          <w:highlight w:val="none"/>
        </w:rPr>
        <w:t>开标形式</w:t>
      </w:r>
    </w:p>
    <w:p>
      <w:pPr>
        <w:spacing w:line="460" w:lineRule="exact"/>
        <w:ind w:firstLine="442" w:firstLineChars="200"/>
        <w:rPr>
          <w:rFonts w:hint="default" w:ascii="Times New Roman" w:hAnsi="Times New Roman" w:eastAsia="新宋体" w:cs="Times New Roman"/>
          <w:b/>
          <w:color w:val="auto"/>
          <w:sz w:val="22"/>
          <w:szCs w:val="22"/>
          <w:highlight w:val="none"/>
        </w:rPr>
      </w:pPr>
      <w:r>
        <w:rPr>
          <w:rFonts w:hint="default" w:ascii="Times New Roman" w:hAnsi="Times New Roman" w:eastAsia="新宋体" w:cs="Times New Roman"/>
          <w:b/>
          <w:bCs/>
          <w:color w:val="auto"/>
          <w:sz w:val="22"/>
          <w:szCs w:val="22"/>
          <w:highlight w:val="none"/>
          <w:lang w:val="en-US" w:eastAsia="zh-CN"/>
        </w:rPr>
        <w:t>采购</w:t>
      </w:r>
      <w:r>
        <w:rPr>
          <w:rFonts w:hint="default" w:ascii="Times New Roman" w:hAnsi="Times New Roman" w:eastAsia="新宋体" w:cs="Times New Roman"/>
          <w:b/>
          <w:color w:val="auto"/>
          <w:sz w:val="22"/>
          <w:szCs w:val="22"/>
          <w:highlight w:val="none"/>
        </w:rPr>
        <w:t>组织机构将按照</w:t>
      </w:r>
      <w:r>
        <w:rPr>
          <w:rFonts w:hint="default" w:ascii="Times New Roman" w:hAnsi="Times New Roman" w:eastAsia="新宋体" w:cs="Times New Roman"/>
          <w:b/>
          <w:color w:val="auto"/>
          <w:sz w:val="22"/>
          <w:szCs w:val="22"/>
          <w:highlight w:val="none"/>
          <w:lang w:val="en-US" w:eastAsia="zh-CN"/>
        </w:rPr>
        <w:t>谈判</w:t>
      </w:r>
      <w:r>
        <w:rPr>
          <w:rFonts w:hint="default" w:ascii="Times New Roman" w:hAnsi="Times New Roman" w:eastAsia="新宋体" w:cs="Times New Roman"/>
          <w:b/>
          <w:color w:val="auto"/>
          <w:sz w:val="22"/>
          <w:szCs w:val="22"/>
          <w:highlight w:val="none"/>
        </w:rPr>
        <w:t>文件规定的时间通过“政府采购云平台”组织开标、开启</w:t>
      </w:r>
      <w:r>
        <w:rPr>
          <w:rFonts w:hint="default" w:ascii="Times New Roman" w:hAnsi="Times New Roman" w:eastAsia="新宋体" w:cs="Times New Roman"/>
          <w:b/>
          <w:color w:val="auto"/>
          <w:sz w:val="22"/>
          <w:szCs w:val="22"/>
          <w:highlight w:val="none"/>
          <w:lang w:val="en-US" w:eastAsia="zh-CN"/>
        </w:rPr>
        <w:t>谈判响应</w:t>
      </w:r>
      <w:r>
        <w:rPr>
          <w:rFonts w:hint="default" w:ascii="Times New Roman" w:hAnsi="Times New Roman" w:eastAsia="新宋体" w:cs="Times New Roman"/>
          <w:b/>
          <w:color w:val="auto"/>
          <w:sz w:val="22"/>
          <w:szCs w:val="22"/>
          <w:highlight w:val="none"/>
        </w:rPr>
        <w:t>文件，</w:t>
      </w:r>
      <w:r>
        <w:rPr>
          <w:rFonts w:hint="default" w:ascii="Times New Roman" w:hAnsi="Times New Roman" w:eastAsia="新宋体" w:cs="Times New Roman"/>
          <w:b/>
          <w:color w:val="auto"/>
          <w:sz w:val="22"/>
          <w:szCs w:val="22"/>
          <w:highlight w:val="none"/>
          <w:lang w:val="en-US" w:eastAsia="zh-CN"/>
        </w:rPr>
        <w:t>谈判</w:t>
      </w:r>
      <w:r>
        <w:rPr>
          <w:rFonts w:hint="default" w:ascii="Times New Roman" w:hAnsi="Times New Roman" w:eastAsia="新宋体" w:cs="Times New Roman"/>
          <w:b/>
          <w:color w:val="auto"/>
          <w:sz w:val="22"/>
          <w:szCs w:val="22"/>
          <w:highlight w:val="none"/>
        </w:rPr>
        <w:t>供应商应当准时</w:t>
      </w:r>
      <w:r>
        <w:rPr>
          <w:rFonts w:hint="default" w:ascii="Times New Roman" w:hAnsi="Times New Roman" w:eastAsia="新宋体" w:cs="Times New Roman"/>
          <w:b/>
          <w:color w:val="auto"/>
          <w:sz w:val="22"/>
          <w:szCs w:val="22"/>
          <w:highlight w:val="none"/>
          <w:lang w:val="en-US" w:eastAsia="zh-CN"/>
        </w:rPr>
        <w:t>(</w:t>
      </w:r>
      <w:r>
        <w:rPr>
          <w:rFonts w:hint="default" w:ascii="Times New Roman" w:hAnsi="Times New Roman" w:eastAsia="新宋体" w:cs="Times New Roman"/>
          <w:b/>
          <w:color w:val="auto"/>
          <w:sz w:val="22"/>
          <w:szCs w:val="22"/>
          <w:highlight w:val="none"/>
        </w:rPr>
        <w:t>在线</w:t>
      </w:r>
      <w:r>
        <w:rPr>
          <w:rFonts w:hint="default" w:ascii="Times New Roman" w:hAnsi="Times New Roman" w:eastAsia="新宋体" w:cs="Times New Roman"/>
          <w:b/>
          <w:color w:val="auto"/>
          <w:sz w:val="22"/>
          <w:szCs w:val="22"/>
          <w:highlight w:val="none"/>
          <w:lang w:val="en-US" w:eastAsia="zh-CN"/>
        </w:rPr>
        <w:t>)</w:t>
      </w:r>
      <w:r>
        <w:rPr>
          <w:rFonts w:hint="default" w:ascii="Times New Roman" w:hAnsi="Times New Roman" w:eastAsia="新宋体" w:cs="Times New Roman"/>
          <w:b/>
          <w:color w:val="auto"/>
          <w:sz w:val="22"/>
          <w:szCs w:val="22"/>
          <w:highlight w:val="none"/>
        </w:rPr>
        <w:t>参加。</w:t>
      </w:r>
    </w:p>
    <w:p>
      <w:pPr>
        <w:spacing w:line="46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lang w:val="en-US" w:eastAsia="zh-CN"/>
        </w:rPr>
        <w:t>2、</w:t>
      </w:r>
      <w:r>
        <w:rPr>
          <w:rFonts w:hint="default" w:ascii="Times New Roman" w:hAnsi="Times New Roman" w:eastAsia="新宋体" w:cs="Times New Roman"/>
          <w:color w:val="auto"/>
          <w:sz w:val="22"/>
          <w:szCs w:val="22"/>
          <w:highlight w:val="none"/>
        </w:rPr>
        <w:t>开标准备</w:t>
      </w:r>
    </w:p>
    <w:p>
      <w:pPr>
        <w:spacing w:line="460" w:lineRule="exact"/>
        <w:ind w:firstLine="440" w:firstLineChars="200"/>
        <w:rPr>
          <w:rFonts w:hint="default" w:ascii="Times New Roman" w:hAnsi="Times New Roman" w:eastAsia="新宋体" w:cs="Times New Roman"/>
          <w:color w:val="auto"/>
          <w:kern w:val="0"/>
          <w:sz w:val="22"/>
          <w:szCs w:val="22"/>
          <w:highlight w:val="none"/>
        </w:rPr>
      </w:pPr>
      <w:r>
        <w:rPr>
          <w:rFonts w:hint="default" w:ascii="Times New Roman" w:hAnsi="Times New Roman" w:eastAsia="新宋体" w:cs="Times New Roman"/>
          <w:color w:val="auto"/>
          <w:kern w:val="0"/>
          <w:sz w:val="22"/>
          <w:szCs w:val="22"/>
          <w:highlight w:val="none"/>
          <w:lang w:val="en-US" w:eastAsia="zh-CN"/>
        </w:rPr>
        <w:t>2</w:t>
      </w:r>
      <w:r>
        <w:rPr>
          <w:rFonts w:hint="default" w:ascii="Times New Roman" w:hAnsi="Times New Roman" w:eastAsia="新宋体" w:cs="Times New Roman"/>
          <w:color w:val="auto"/>
          <w:kern w:val="0"/>
          <w:sz w:val="22"/>
          <w:szCs w:val="22"/>
          <w:highlight w:val="none"/>
        </w:rPr>
        <w:t>.1开标的准备工作由采购组织机构负责落实；</w:t>
      </w:r>
    </w:p>
    <w:p>
      <w:pPr>
        <w:spacing w:line="460" w:lineRule="exact"/>
        <w:ind w:firstLine="440" w:firstLineChars="200"/>
        <w:rPr>
          <w:rFonts w:hint="default" w:ascii="Times New Roman" w:hAnsi="Times New Roman" w:eastAsia="新宋体" w:cs="Times New Roman"/>
          <w:b/>
          <w:color w:val="auto"/>
          <w:kern w:val="0"/>
          <w:sz w:val="22"/>
          <w:szCs w:val="22"/>
          <w:highlight w:val="none"/>
        </w:rPr>
      </w:pPr>
      <w:r>
        <w:rPr>
          <w:rFonts w:hint="default" w:ascii="Times New Roman" w:hAnsi="Times New Roman" w:eastAsia="新宋体" w:cs="Times New Roman"/>
          <w:color w:val="auto"/>
          <w:kern w:val="0"/>
          <w:sz w:val="22"/>
          <w:szCs w:val="22"/>
          <w:highlight w:val="none"/>
          <w:lang w:val="en-US" w:eastAsia="zh-CN"/>
        </w:rPr>
        <w:t>2</w:t>
      </w:r>
      <w:r>
        <w:rPr>
          <w:rFonts w:hint="default" w:ascii="Times New Roman" w:hAnsi="Times New Roman" w:eastAsia="新宋体" w:cs="Times New Roman"/>
          <w:color w:val="auto"/>
          <w:kern w:val="0"/>
          <w:sz w:val="22"/>
          <w:szCs w:val="22"/>
          <w:highlight w:val="none"/>
        </w:rPr>
        <w:t>.2</w:t>
      </w:r>
      <w:r>
        <w:rPr>
          <w:rFonts w:hint="default" w:ascii="Times New Roman" w:hAnsi="Times New Roman" w:eastAsia="新宋体" w:cs="Times New Roman"/>
          <w:b/>
          <w:color w:val="auto"/>
          <w:sz w:val="22"/>
          <w:szCs w:val="22"/>
          <w:highlight w:val="none"/>
        </w:rPr>
        <w:t>采购组织机构将按照</w:t>
      </w:r>
      <w:r>
        <w:rPr>
          <w:rFonts w:hint="default" w:ascii="Times New Roman" w:hAnsi="Times New Roman" w:eastAsia="新宋体" w:cs="Times New Roman"/>
          <w:b/>
          <w:color w:val="auto"/>
          <w:sz w:val="22"/>
          <w:szCs w:val="22"/>
          <w:highlight w:val="none"/>
          <w:lang w:val="en-US" w:eastAsia="zh-CN"/>
        </w:rPr>
        <w:t>谈判</w:t>
      </w:r>
      <w:r>
        <w:rPr>
          <w:rFonts w:hint="default" w:ascii="Times New Roman" w:hAnsi="Times New Roman" w:eastAsia="新宋体" w:cs="Times New Roman"/>
          <w:b/>
          <w:color w:val="auto"/>
          <w:sz w:val="22"/>
          <w:szCs w:val="22"/>
          <w:highlight w:val="none"/>
        </w:rPr>
        <w:t>文件规定的时间通过“政府采购云平台”组织开标、开启</w:t>
      </w:r>
      <w:r>
        <w:rPr>
          <w:rFonts w:hint="default" w:ascii="Times New Roman" w:hAnsi="Times New Roman" w:eastAsia="新宋体" w:cs="Times New Roman"/>
          <w:b/>
          <w:color w:val="auto"/>
          <w:sz w:val="22"/>
          <w:szCs w:val="22"/>
          <w:highlight w:val="none"/>
          <w:lang w:val="en-US" w:eastAsia="zh-CN"/>
        </w:rPr>
        <w:t>谈判响应</w:t>
      </w:r>
      <w:r>
        <w:rPr>
          <w:rFonts w:hint="default" w:ascii="Times New Roman" w:hAnsi="Times New Roman" w:eastAsia="新宋体" w:cs="Times New Roman"/>
          <w:b/>
          <w:color w:val="auto"/>
          <w:sz w:val="22"/>
          <w:szCs w:val="22"/>
          <w:highlight w:val="none"/>
        </w:rPr>
        <w:t>文件，</w:t>
      </w:r>
      <w:r>
        <w:rPr>
          <w:rFonts w:hint="default" w:ascii="Times New Roman" w:hAnsi="Times New Roman" w:eastAsia="新宋体" w:cs="Times New Roman"/>
          <w:b/>
          <w:color w:val="auto"/>
          <w:sz w:val="22"/>
          <w:szCs w:val="22"/>
          <w:highlight w:val="none"/>
          <w:lang w:val="en-US" w:eastAsia="zh-CN"/>
        </w:rPr>
        <w:t>谈判</w:t>
      </w:r>
      <w:r>
        <w:rPr>
          <w:rFonts w:hint="default" w:ascii="Times New Roman" w:hAnsi="Times New Roman" w:eastAsia="新宋体" w:cs="Times New Roman"/>
          <w:b/>
          <w:color w:val="auto"/>
          <w:sz w:val="22"/>
          <w:szCs w:val="22"/>
          <w:highlight w:val="none"/>
        </w:rPr>
        <w:t>供应商应当准时</w:t>
      </w:r>
      <w:r>
        <w:rPr>
          <w:rFonts w:hint="default" w:ascii="Times New Roman" w:hAnsi="Times New Roman" w:eastAsia="新宋体" w:cs="Times New Roman"/>
          <w:b/>
          <w:color w:val="auto"/>
          <w:sz w:val="22"/>
          <w:szCs w:val="22"/>
          <w:highlight w:val="none"/>
          <w:lang w:val="en-US" w:eastAsia="zh-CN"/>
        </w:rPr>
        <w:t>(</w:t>
      </w:r>
      <w:r>
        <w:rPr>
          <w:rFonts w:hint="default" w:ascii="Times New Roman" w:hAnsi="Times New Roman" w:eastAsia="新宋体" w:cs="Times New Roman"/>
          <w:b/>
          <w:color w:val="auto"/>
          <w:sz w:val="22"/>
          <w:szCs w:val="22"/>
          <w:highlight w:val="none"/>
        </w:rPr>
        <w:t>在线</w:t>
      </w:r>
      <w:r>
        <w:rPr>
          <w:rFonts w:hint="default" w:ascii="Times New Roman" w:hAnsi="Times New Roman" w:eastAsia="新宋体" w:cs="Times New Roman"/>
          <w:b/>
          <w:color w:val="auto"/>
          <w:sz w:val="22"/>
          <w:szCs w:val="22"/>
          <w:highlight w:val="none"/>
          <w:lang w:val="en-US" w:eastAsia="zh-CN"/>
        </w:rPr>
        <w:t>)</w:t>
      </w:r>
      <w:r>
        <w:rPr>
          <w:rFonts w:hint="default" w:ascii="Times New Roman" w:hAnsi="Times New Roman" w:eastAsia="新宋体" w:cs="Times New Roman"/>
          <w:b/>
          <w:color w:val="auto"/>
          <w:sz w:val="22"/>
          <w:szCs w:val="22"/>
          <w:highlight w:val="none"/>
        </w:rPr>
        <w:t>参加。</w:t>
      </w:r>
      <w:r>
        <w:rPr>
          <w:rFonts w:hint="default" w:ascii="Times New Roman" w:hAnsi="Times New Roman" w:eastAsia="新宋体" w:cs="Times New Roman"/>
          <w:b/>
          <w:color w:val="auto"/>
          <w:kern w:val="0"/>
          <w:sz w:val="22"/>
          <w:szCs w:val="22"/>
          <w:highlight w:val="none"/>
          <w:lang w:val="en-US" w:eastAsia="zh-CN"/>
        </w:rPr>
        <w:t>谈判</w:t>
      </w:r>
      <w:r>
        <w:rPr>
          <w:rFonts w:hint="default" w:ascii="Times New Roman" w:hAnsi="Times New Roman" w:eastAsia="新宋体" w:cs="Times New Roman"/>
          <w:b/>
          <w:color w:val="auto"/>
          <w:kern w:val="0"/>
          <w:sz w:val="22"/>
          <w:szCs w:val="22"/>
          <w:highlight w:val="none"/>
        </w:rPr>
        <w:t>供应商如不参加开标大会的，视同认可开标结果，事后不得对采购相关人员、开标过程和开标结果提出异议，同时</w:t>
      </w:r>
      <w:r>
        <w:rPr>
          <w:rFonts w:hint="default" w:ascii="Times New Roman" w:hAnsi="Times New Roman" w:eastAsia="新宋体" w:cs="Times New Roman"/>
          <w:b/>
          <w:color w:val="auto"/>
          <w:kern w:val="0"/>
          <w:sz w:val="22"/>
          <w:szCs w:val="22"/>
          <w:highlight w:val="none"/>
          <w:lang w:val="en-US" w:eastAsia="zh-CN"/>
        </w:rPr>
        <w:t>谈判</w:t>
      </w:r>
      <w:r>
        <w:rPr>
          <w:rFonts w:hint="default" w:ascii="Times New Roman" w:hAnsi="Times New Roman" w:eastAsia="新宋体" w:cs="Times New Roman"/>
          <w:b/>
          <w:color w:val="auto"/>
          <w:kern w:val="0"/>
          <w:sz w:val="22"/>
          <w:szCs w:val="22"/>
          <w:highlight w:val="none"/>
        </w:rPr>
        <w:t>供应商因未在线参加开标而导致</w:t>
      </w:r>
      <w:r>
        <w:rPr>
          <w:rFonts w:hint="default" w:ascii="Times New Roman" w:hAnsi="Times New Roman" w:eastAsia="新宋体" w:cs="Times New Roman"/>
          <w:b/>
          <w:color w:val="auto"/>
          <w:kern w:val="0"/>
          <w:sz w:val="22"/>
          <w:szCs w:val="22"/>
          <w:highlight w:val="none"/>
          <w:lang w:val="en-US" w:eastAsia="zh-CN"/>
        </w:rPr>
        <w:t>谈判响应</w:t>
      </w:r>
      <w:r>
        <w:rPr>
          <w:rFonts w:hint="default" w:ascii="Times New Roman" w:hAnsi="Times New Roman" w:eastAsia="新宋体" w:cs="Times New Roman"/>
          <w:b/>
          <w:color w:val="auto"/>
          <w:kern w:val="0"/>
          <w:sz w:val="22"/>
          <w:szCs w:val="22"/>
          <w:highlight w:val="none"/>
        </w:rPr>
        <w:t>文件无法按时解密等一切后果由供应商自己承担。</w:t>
      </w:r>
    </w:p>
    <w:p>
      <w:pPr>
        <w:spacing w:line="460" w:lineRule="exact"/>
        <w:ind w:firstLine="442" w:firstLineChars="200"/>
        <w:rPr>
          <w:rFonts w:hint="default" w:ascii="Times New Roman" w:hAnsi="Times New Roman" w:eastAsia="新宋体" w:cs="Times New Roman"/>
          <w:b/>
          <w:bCs/>
          <w:color w:val="auto"/>
          <w:sz w:val="22"/>
          <w:szCs w:val="22"/>
          <w:highlight w:val="none"/>
        </w:rPr>
      </w:pPr>
      <w:r>
        <w:rPr>
          <w:rFonts w:hint="default" w:ascii="Times New Roman" w:hAnsi="Times New Roman" w:eastAsia="新宋体" w:cs="Times New Roman"/>
          <w:b/>
          <w:bCs/>
          <w:color w:val="auto"/>
          <w:sz w:val="22"/>
          <w:szCs w:val="22"/>
          <w:highlight w:val="none"/>
          <w:lang w:val="en-US" w:eastAsia="zh-CN"/>
        </w:rPr>
        <w:t>3、</w:t>
      </w:r>
      <w:r>
        <w:rPr>
          <w:rFonts w:hint="default" w:ascii="Times New Roman" w:hAnsi="Times New Roman" w:eastAsia="新宋体" w:cs="Times New Roman"/>
          <w:b/>
          <w:bCs/>
          <w:color w:val="auto"/>
          <w:sz w:val="22"/>
          <w:szCs w:val="22"/>
          <w:highlight w:val="none"/>
        </w:rPr>
        <w:t>开标</w:t>
      </w:r>
      <w:r>
        <w:rPr>
          <w:rFonts w:hint="default" w:ascii="Times New Roman" w:hAnsi="Times New Roman" w:eastAsia="新宋体" w:cs="Times New Roman"/>
          <w:b/>
          <w:bCs/>
          <w:color w:val="auto"/>
          <w:sz w:val="22"/>
          <w:szCs w:val="22"/>
          <w:highlight w:val="none"/>
          <w:lang w:val="en-US" w:eastAsia="zh-CN"/>
        </w:rPr>
        <w:t>谈判</w:t>
      </w:r>
      <w:r>
        <w:rPr>
          <w:rFonts w:hint="default" w:ascii="Times New Roman" w:hAnsi="Times New Roman" w:eastAsia="新宋体" w:cs="Times New Roman"/>
          <w:b/>
          <w:bCs/>
          <w:color w:val="auto"/>
          <w:sz w:val="22"/>
          <w:szCs w:val="22"/>
          <w:highlight w:val="none"/>
        </w:rPr>
        <w:t>流程</w:t>
      </w:r>
    </w:p>
    <w:p>
      <w:pPr>
        <w:spacing w:line="460" w:lineRule="exact"/>
        <w:ind w:firstLine="442" w:firstLineChars="200"/>
        <w:rPr>
          <w:rFonts w:hint="default" w:ascii="Times New Roman" w:hAnsi="Times New Roman" w:eastAsia="新宋体" w:cs="Times New Roman"/>
          <w:b/>
          <w:color w:val="auto"/>
          <w:kern w:val="0"/>
          <w:sz w:val="22"/>
          <w:szCs w:val="22"/>
          <w:highlight w:val="none"/>
          <w:lang w:val="en-US" w:eastAsia="zh-CN"/>
        </w:rPr>
      </w:pPr>
      <w:r>
        <w:rPr>
          <w:rFonts w:hint="default" w:ascii="Times New Roman" w:hAnsi="Times New Roman" w:eastAsia="新宋体" w:cs="Times New Roman"/>
          <w:b/>
          <w:color w:val="auto"/>
          <w:kern w:val="0"/>
          <w:sz w:val="22"/>
          <w:szCs w:val="22"/>
          <w:highlight w:val="none"/>
          <w:lang w:val="en-US" w:eastAsia="zh-CN"/>
        </w:rPr>
        <w:t>3</w:t>
      </w:r>
      <w:r>
        <w:rPr>
          <w:rFonts w:hint="default" w:ascii="Times New Roman" w:hAnsi="Times New Roman" w:eastAsia="新宋体" w:cs="Times New Roman"/>
          <w:b/>
          <w:color w:val="auto"/>
          <w:kern w:val="0"/>
          <w:sz w:val="22"/>
          <w:szCs w:val="22"/>
          <w:highlight w:val="none"/>
        </w:rPr>
        <w:t>.1开标</w:t>
      </w:r>
      <w:r>
        <w:rPr>
          <w:rFonts w:hint="default" w:ascii="Times New Roman" w:hAnsi="Times New Roman" w:eastAsia="新宋体" w:cs="Times New Roman"/>
          <w:b/>
          <w:color w:val="auto"/>
          <w:kern w:val="0"/>
          <w:sz w:val="22"/>
          <w:szCs w:val="22"/>
          <w:highlight w:val="none"/>
          <w:lang w:eastAsia="zh-CN"/>
        </w:rPr>
        <w:t>、</w:t>
      </w:r>
      <w:r>
        <w:rPr>
          <w:rFonts w:hint="default" w:ascii="Times New Roman" w:hAnsi="Times New Roman" w:eastAsia="新宋体" w:cs="Times New Roman"/>
          <w:b/>
          <w:color w:val="auto"/>
          <w:kern w:val="0"/>
          <w:sz w:val="22"/>
          <w:szCs w:val="22"/>
          <w:highlight w:val="none"/>
          <w:lang w:val="en-US" w:eastAsia="zh-CN"/>
        </w:rPr>
        <w:t>谈判</w:t>
      </w:r>
    </w:p>
    <w:p>
      <w:pPr>
        <w:spacing w:line="460" w:lineRule="exact"/>
        <w:ind w:firstLine="440" w:firstLineChars="200"/>
        <w:rPr>
          <w:rFonts w:hint="default" w:ascii="Times New Roman" w:hAnsi="Times New Roman" w:eastAsia="新宋体" w:cs="Times New Roman"/>
          <w:color w:val="auto"/>
          <w:kern w:val="0"/>
          <w:sz w:val="22"/>
          <w:szCs w:val="22"/>
          <w:highlight w:val="none"/>
        </w:rPr>
      </w:pPr>
      <w:r>
        <w:rPr>
          <w:rFonts w:hint="default" w:ascii="Times New Roman" w:hAnsi="Times New Roman" w:eastAsia="新宋体" w:cs="Times New Roman"/>
          <w:color w:val="auto"/>
          <w:kern w:val="0"/>
          <w:sz w:val="22"/>
          <w:szCs w:val="22"/>
          <w:highlight w:val="none"/>
          <w:lang w:eastAsia="zh-CN"/>
        </w:rPr>
        <w:t>（</w:t>
      </w:r>
      <w:r>
        <w:rPr>
          <w:rFonts w:hint="default" w:ascii="Times New Roman" w:hAnsi="Times New Roman" w:eastAsia="新宋体" w:cs="Times New Roman"/>
          <w:color w:val="auto"/>
          <w:kern w:val="0"/>
          <w:sz w:val="22"/>
          <w:szCs w:val="22"/>
          <w:highlight w:val="none"/>
          <w:lang w:val="en-US" w:eastAsia="zh-CN"/>
        </w:rPr>
        <w:t>1</w:t>
      </w:r>
      <w:r>
        <w:rPr>
          <w:rFonts w:hint="default" w:ascii="Times New Roman" w:hAnsi="Times New Roman" w:eastAsia="新宋体" w:cs="Times New Roman"/>
          <w:color w:val="auto"/>
          <w:kern w:val="0"/>
          <w:sz w:val="22"/>
          <w:szCs w:val="22"/>
          <w:highlight w:val="none"/>
          <w:lang w:eastAsia="zh-CN"/>
        </w:rPr>
        <w:t>）</w:t>
      </w:r>
      <w:r>
        <w:rPr>
          <w:rFonts w:hint="default" w:ascii="Times New Roman" w:hAnsi="Times New Roman" w:eastAsia="新宋体" w:cs="Times New Roman"/>
          <w:color w:val="auto"/>
          <w:kern w:val="0"/>
          <w:sz w:val="22"/>
          <w:szCs w:val="22"/>
          <w:highlight w:val="none"/>
        </w:rPr>
        <w:t>向</w:t>
      </w:r>
      <w:r>
        <w:rPr>
          <w:rFonts w:hint="default" w:ascii="Times New Roman" w:hAnsi="Times New Roman" w:eastAsia="新宋体" w:cs="Times New Roman"/>
          <w:color w:val="auto"/>
          <w:kern w:val="0"/>
          <w:sz w:val="22"/>
          <w:szCs w:val="22"/>
          <w:highlight w:val="none"/>
          <w:lang w:val="en-US" w:eastAsia="zh-CN"/>
        </w:rPr>
        <w:t>谈判</w:t>
      </w:r>
      <w:r>
        <w:rPr>
          <w:rFonts w:hint="default" w:ascii="Times New Roman" w:hAnsi="Times New Roman" w:eastAsia="新宋体" w:cs="Times New Roman"/>
          <w:color w:val="auto"/>
          <w:kern w:val="0"/>
          <w:sz w:val="22"/>
          <w:szCs w:val="22"/>
          <w:highlight w:val="none"/>
        </w:rPr>
        <w:t>供应商发出电子加密</w:t>
      </w:r>
      <w:r>
        <w:rPr>
          <w:rFonts w:hint="default" w:ascii="Times New Roman" w:hAnsi="Times New Roman" w:eastAsia="新宋体" w:cs="Times New Roman"/>
          <w:color w:val="auto"/>
          <w:kern w:val="0"/>
          <w:sz w:val="22"/>
          <w:szCs w:val="22"/>
          <w:highlight w:val="none"/>
          <w:lang w:val="en-US" w:eastAsia="zh-CN"/>
        </w:rPr>
        <w:t>谈判响应</w:t>
      </w:r>
      <w:r>
        <w:rPr>
          <w:rFonts w:hint="default" w:ascii="Times New Roman" w:hAnsi="Times New Roman" w:eastAsia="新宋体" w:cs="Times New Roman"/>
          <w:color w:val="auto"/>
          <w:kern w:val="0"/>
          <w:sz w:val="22"/>
          <w:szCs w:val="22"/>
          <w:highlight w:val="none"/>
        </w:rPr>
        <w:t>文件【开始解密】通知，由</w:t>
      </w:r>
      <w:r>
        <w:rPr>
          <w:rFonts w:hint="default" w:ascii="Times New Roman" w:hAnsi="Times New Roman" w:eastAsia="新宋体" w:cs="Times New Roman"/>
          <w:color w:val="auto"/>
          <w:kern w:val="0"/>
          <w:sz w:val="22"/>
          <w:szCs w:val="22"/>
          <w:highlight w:val="none"/>
          <w:lang w:val="en-US" w:eastAsia="zh-CN"/>
        </w:rPr>
        <w:t>谈判</w:t>
      </w:r>
      <w:r>
        <w:rPr>
          <w:rFonts w:hint="default" w:ascii="Times New Roman" w:hAnsi="Times New Roman" w:eastAsia="新宋体" w:cs="Times New Roman"/>
          <w:color w:val="auto"/>
          <w:kern w:val="0"/>
          <w:sz w:val="22"/>
          <w:szCs w:val="22"/>
          <w:highlight w:val="none"/>
        </w:rPr>
        <w:t>供应商按</w:t>
      </w:r>
      <w:r>
        <w:rPr>
          <w:rFonts w:hint="default" w:ascii="Times New Roman" w:hAnsi="Times New Roman" w:eastAsia="新宋体" w:cs="Times New Roman"/>
          <w:color w:val="auto"/>
          <w:kern w:val="0"/>
          <w:sz w:val="22"/>
          <w:szCs w:val="22"/>
          <w:highlight w:val="none"/>
          <w:lang w:val="en-US" w:eastAsia="zh-CN"/>
        </w:rPr>
        <w:t>谈判</w:t>
      </w:r>
      <w:r>
        <w:rPr>
          <w:rFonts w:hint="default" w:ascii="Times New Roman" w:hAnsi="Times New Roman" w:eastAsia="新宋体" w:cs="Times New Roman"/>
          <w:color w:val="auto"/>
          <w:kern w:val="0"/>
          <w:sz w:val="22"/>
          <w:szCs w:val="22"/>
          <w:highlight w:val="none"/>
        </w:rPr>
        <w:t>文件规定的时间内自行进行</w:t>
      </w:r>
      <w:r>
        <w:rPr>
          <w:rFonts w:hint="default" w:ascii="Times New Roman" w:hAnsi="Times New Roman" w:eastAsia="新宋体" w:cs="Times New Roman"/>
          <w:color w:val="auto"/>
          <w:kern w:val="0"/>
          <w:sz w:val="22"/>
          <w:szCs w:val="22"/>
          <w:highlight w:val="none"/>
          <w:lang w:val="en-US" w:eastAsia="zh-CN"/>
        </w:rPr>
        <w:t>谈判响应</w:t>
      </w:r>
      <w:r>
        <w:rPr>
          <w:rFonts w:hint="default" w:ascii="Times New Roman" w:hAnsi="Times New Roman" w:eastAsia="新宋体" w:cs="Times New Roman"/>
          <w:color w:val="auto"/>
          <w:kern w:val="0"/>
          <w:sz w:val="22"/>
          <w:szCs w:val="22"/>
          <w:highlight w:val="none"/>
        </w:rPr>
        <w:t>文件解密。</w:t>
      </w:r>
      <w:r>
        <w:rPr>
          <w:rFonts w:hint="default" w:ascii="Times New Roman" w:hAnsi="Times New Roman" w:eastAsia="新宋体" w:cs="Times New Roman"/>
          <w:color w:val="auto"/>
          <w:kern w:val="0"/>
          <w:sz w:val="22"/>
          <w:szCs w:val="22"/>
          <w:highlight w:val="none"/>
          <w:lang w:val="en-US" w:eastAsia="zh-CN"/>
        </w:rPr>
        <w:t>谈判</w:t>
      </w:r>
      <w:r>
        <w:rPr>
          <w:rFonts w:hint="default" w:ascii="Times New Roman" w:hAnsi="Times New Roman" w:eastAsia="新宋体" w:cs="Times New Roman"/>
          <w:color w:val="auto"/>
          <w:kern w:val="0"/>
          <w:sz w:val="22"/>
          <w:szCs w:val="22"/>
          <w:highlight w:val="none"/>
        </w:rPr>
        <w:t>供应商在规定的时间内无法完成已递交的“电子加密</w:t>
      </w:r>
      <w:r>
        <w:rPr>
          <w:rFonts w:hint="default" w:ascii="Times New Roman" w:hAnsi="Times New Roman" w:eastAsia="新宋体" w:cs="Times New Roman"/>
          <w:color w:val="auto"/>
          <w:kern w:val="0"/>
          <w:sz w:val="22"/>
          <w:szCs w:val="22"/>
          <w:highlight w:val="none"/>
          <w:lang w:val="en-US" w:eastAsia="zh-CN"/>
        </w:rPr>
        <w:t>谈判响应</w:t>
      </w:r>
      <w:r>
        <w:rPr>
          <w:rFonts w:hint="default" w:ascii="Times New Roman" w:hAnsi="Times New Roman" w:eastAsia="新宋体" w:cs="Times New Roman"/>
          <w:color w:val="auto"/>
          <w:kern w:val="0"/>
          <w:sz w:val="22"/>
          <w:szCs w:val="22"/>
          <w:highlight w:val="none"/>
        </w:rPr>
        <w:t>文件”解密的，如已按规定递交了备份</w:t>
      </w:r>
      <w:r>
        <w:rPr>
          <w:rFonts w:hint="default" w:ascii="Times New Roman" w:hAnsi="Times New Roman" w:eastAsia="新宋体" w:cs="Times New Roman"/>
          <w:color w:val="auto"/>
          <w:kern w:val="0"/>
          <w:sz w:val="22"/>
          <w:szCs w:val="22"/>
          <w:highlight w:val="none"/>
          <w:lang w:eastAsia="zh-CN"/>
        </w:rPr>
        <w:t>谈判响应文件</w:t>
      </w:r>
      <w:r>
        <w:rPr>
          <w:rFonts w:hint="default" w:ascii="Times New Roman" w:hAnsi="Times New Roman" w:eastAsia="新宋体" w:cs="Times New Roman"/>
          <w:color w:val="auto"/>
          <w:kern w:val="0"/>
          <w:sz w:val="22"/>
          <w:szCs w:val="22"/>
          <w:highlight w:val="none"/>
        </w:rPr>
        <w:t>的，将由采购组织机构按“政府采购云平台”操作规范将备份</w:t>
      </w:r>
      <w:r>
        <w:rPr>
          <w:rFonts w:hint="default" w:ascii="Times New Roman" w:hAnsi="Times New Roman" w:eastAsia="新宋体" w:cs="Times New Roman"/>
          <w:color w:val="auto"/>
          <w:kern w:val="0"/>
          <w:sz w:val="22"/>
          <w:szCs w:val="22"/>
          <w:highlight w:val="none"/>
          <w:lang w:eastAsia="zh-CN"/>
        </w:rPr>
        <w:t>谈判响应文件</w:t>
      </w:r>
      <w:r>
        <w:rPr>
          <w:rFonts w:hint="default" w:ascii="Times New Roman" w:hAnsi="Times New Roman" w:eastAsia="新宋体" w:cs="Times New Roman"/>
          <w:color w:val="auto"/>
          <w:kern w:val="0"/>
          <w:sz w:val="22"/>
          <w:szCs w:val="22"/>
          <w:highlight w:val="none"/>
        </w:rPr>
        <w:t>上传至“政府采购云平台”，上传成功后，“电子加密</w:t>
      </w:r>
      <w:r>
        <w:rPr>
          <w:rFonts w:hint="default" w:ascii="Times New Roman" w:hAnsi="Times New Roman" w:eastAsia="新宋体" w:cs="Times New Roman"/>
          <w:color w:val="auto"/>
          <w:kern w:val="0"/>
          <w:sz w:val="22"/>
          <w:szCs w:val="22"/>
          <w:highlight w:val="none"/>
          <w:lang w:val="en-US" w:eastAsia="zh-CN"/>
        </w:rPr>
        <w:t>谈判响应</w:t>
      </w:r>
      <w:r>
        <w:rPr>
          <w:rFonts w:hint="default" w:ascii="Times New Roman" w:hAnsi="Times New Roman" w:eastAsia="新宋体" w:cs="Times New Roman"/>
          <w:color w:val="auto"/>
          <w:kern w:val="0"/>
          <w:sz w:val="22"/>
          <w:szCs w:val="22"/>
          <w:highlight w:val="none"/>
        </w:rPr>
        <w:t>文件”自动失效；</w:t>
      </w:r>
    </w:p>
    <w:p>
      <w:pPr>
        <w:spacing w:line="46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kern w:val="0"/>
          <w:sz w:val="22"/>
          <w:szCs w:val="22"/>
          <w:highlight w:val="none"/>
        </w:rPr>
        <w:t>（</w:t>
      </w:r>
      <w:r>
        <w:rPr>
          <w:rFonts w:hint="default" w:ascii="Times New Roman" w:hAnsi="Times New Roman" w:eastAsia="新宋体" w:cs="Times New Roman"/>
          <w:color w:val="auto"/>
          <w:kern w:val="0"/>
          <w:sz w:val="22"/>
          <w:szCs w:val="22"/>
          <w:highlight w:val="none"/>
          <w:lang w:val="en-US" w:eastAsia="zh-CN"/>
        </w:rPr>
        <w:t>2</w:t>
      </w:r>
      <w:r>
        <w:rPr>
          <w:rFonts w:hint="default" w:ascii="Times New Roman" w:hAnsi="Times New Roman" w:eastAsia="新宋体" w:cs="Times New Roman"/>
          <w:color w:val="auto"/>
          <w:kern w:val="0"/>
          <w:sz w:val="22"/>
          <w:szCs w:val="22"/>
          <w:highlight w:val="none"/>
        </w:rPr>
        <w:t>）</w:t>
      </w:r>
      <w:r>
        <w:rPr>
          <w:rFonts w:hint="default" w:ascii="Times New Roman" w:hAnsi="Times New Roman" w:eastAsia="新宋体" w:cs="Times New Roman"/>
          <w:color w:val="auto"/>
          <w:kern w:val="0"/>
          <w:sz w:val="22"/>
          <w:szCs w:val="22"/>
          <w:highlight w:val="none"/>
          <w:lang w:val="en-US" w:eastAsia="zh-CN"/>
        </w:rPr>
        <w:t>解密成功后</w:t>
      </w:r>
      <w:r>
        <w:rPr>
          <w:rFonts w:hint="default" w:ascii="Times New Roman" w:hAnsi="Times New Roman" w:eastAsia="新宋体" w:cs="Times New Roman"/>
          <w:color w:val="auto"/>
          <w:kern w:val="0"/>
          <w:sz w:val="22"/>
          <w:szCs w:val="22"/>
          <w:highlight w:val="none"/>
        </w:rPr>
        <w:t>开启</w:t>
      </w:r>
      <w:r>
        <w:rPr>
          <w:rFonts w:hint="default" w:ascii="Times New Roman" w:hAnsi="Times New Roman" w:eastAsia="新宋体" w:cs="Times New Roman"/>
          <w:color w:val="auto"/>
          <w:kern w:val="0"/>
          <w:sz w:val="22"/>
          <w:szCs w:val="22"/>
          <w:highlight w:val="none"/>
          <w:lang w:eastAsia="zh-CN"/>
        </w:rPr>
        <w:t>《</w:t>
      </w:r>
      <w:r>
        <w:rPr>
          <w:rFonts w:hint="default" w:ascii="Times New Roman" w:hAnsi="Times New Roman" w:eastAsia="新宋体" w:cs="Times New Roman"/>
          <w:color w:val="auto"/>
          <w:kern w:val="0"/>
          <w:sz w:val="22"/>
          <w:szCs w:val="22"/>
          <w:highlight w:val="none"/>
          <w:lang w:val="en-US" w:eastAsia="zh-CN"/>
        </w:rPr>
        <w:t>谈判响应</w:t>
      </w:r>
      <w:r>
        <w:rPr>
          <w:rFonts w:hint="default" w:ascii="Times New Roman" w:hAnsi="Times New Roman" w:eastAsia="新宋体" w:cs="Times New Roman"/>
          <w:color w:val="auto"/>
          <w:kern w:val="0"/>
          <w:sz w:val="22"/>
          <w:szCs w:val="22"/>
          <w:highlight w:val="none"/>
        </w:rPr>
        <w:t>文件</w:t>
      </w:r>
      <w:r>
        <w:rPr>
          <w:rFonts w:hint="default" w:ascii="Times New Roman" w:hAnsi="Times New Roman" w:eastAsia="新宋体" w:cs="Times New Roman"/>
          <w:color w:val="auto"/>
          <w:kern w:val="0"/>
          <w:sz w:val="22"/>
          <w:szCs w:val="22"/>
          <w:highlight w:val="none"/>
          <w:lang w:eastAsia="zh-CN"/>
        </w:rPr>
        <w:t>》</w:t>
      </w:r>
      <w:r>
        <w:rPr>
          <w:rFonts w:hint="default" w:ascii="Times New Roman" w:hAnsi="Times New Roman" w:eastAsia="新宋体" w:cs="Times New Roman"/>
          <w:color w:val="auto"/>
          <w:kern w:val="0"/>
          <w:sz w:val="22"/>
          <w:szCs w:val="22"/>
          <w:highlight w:val="none"/>
        </w:rPr>
        <w:t>，</w:t>
      </w:r>
      <w:r>
        <w:rPr>
          <w:rFonts w:hint="default" w:ascii="Times New Roman" w:hAnsi="Times New Roman" w:eastAsia="新宋体" w:cs="Times New Roman"/>
          <w:color w:val="auto"/>
          <w:sz w:val="22"/>
          <w:szCs w:val="22"/>
          <w:highlight w:val="none"/>
        </w:rPr>
        <w:t>对谈判响应文件进行初审</w:t>
      </w:r>
      <w:r>
        <w:rPr>
          <w:rFonts w:hint="default" w:ascii="Times New Roman" w:hAnsi="Times New Roman" w:eastAsia="新宋体" w:cs="Times New Roman"/>
          <w:color w:val="auto"/>
          <w:sz w:val="22"/>
          <w:szCs w:val="22"/>
          <w:highlight w:val="none"/>
          <w:lang w:eastAsia="zh-CN"/>
        </w:rPr>
        <w:t>；</w:t>
      </w:r>
    </w:p>
    <w:p>
      <w:pPr>
        <w:spacing w:line="46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初审内容为：</w:t>
      </w:r>
    </w:p>
    <w:p>
      <w:pPr>
        <w:spacing w:line="46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资格性检查。依据法律法规和谈判文件的规定，对谈判响应文件中的资格证明等进行审查，以确定谈判供应商是否具备谈判资格。</w:t>
      </w:r>
    </w:p>
    <w:p>
      <w:pPr>
        <w:spacing w:line="46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符合性检查。根据谈判文件的规定，从谈判响应文件的有效性、完整性和对谈判文件的响应程度进行审查，以确定是否对谈判文件的实质性要求作出响应。</w:t>
      </w:r>
    </w:p>
    <w:p>
      <w:pPr>
        <w:spacing w:line="46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lang w:val="en-US" w:eastAsia="zh-CN"/>
        </w:rPr>
        <w:t>3</w:t>
      </w:r>
      <w:r>
        <w:rPr>
          <w:rFonts w:hint="default" w:ascii="Times New Roman" w:hAnsi="Times New Roman" w:eastAsia="新宋体" w:cs="Times New Roman"/>
          <w:color w:val="auto"/>
          <w:sz w:val="22"/>
          <w:szCs w:val="22"/>
          <w:highlight w:val="none"/>
        </w:rPr>
        <w:t>.2 审查报价有无计算上的错误，如评审时发现谈判响应文件中价格计算有误，则按下列原则进行修正：</w:t>
      </w:r>
    </w:p>
    <w:p>
      <w:pPr>
        <w:spacing w:line="46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（1）谈判响应文件的大写金额与小写金额不一致时以大写金额为准。总价金额与按单价汇总金额不一致的，以单价金额计算结果为准，单价金额小数点有明显错位的，应以总价为准，并修正单价。</w:t>
      </w:r>
    </w:p>
    <w:p>
      <w:pPr>
        <w:spacing w:line="46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（2）如果谈判供应商不接受对其价格错误进行修正，其报价将被拒绝。</w:t>
      </w:r>
    </w:p>
    <w:p>
      <w:pPr>
        <w:spacing w:line="46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lang w:val="en-US" w:eastAsia="zh-CN"/>
        </w:rPr>
        <w:t>3</w:t>
      </w:r>
      <w:r>
        <w:rPr>
          <w:rFonts w:hint="default" w:ascii="Times New Roman" w:hAnsi="Times New Roman" w:eastAsia="新宋体" w:cs="Times New Roman"/>
          <w:color w:val="auto"/>
          <w:sz w:val="22"/>
          <w:szCs w:val="22"/>
          <w:highlight w:val="none"/>
        </w:rPr>
        <w:t>.3在对各供应商的谈判响应文件进行综合评审时，有下列情况之一的，经谈判小组认定后按无效标处理：</w:t>
      </w:r>
    </w:p>
    <w:p>
      <w:pPr>
        <w:spacing w:line="46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（1）谈判响应文件未按要求加盖单位公章、无法定代表人签字或其授权代表签字的；</w:t>
      </w:r>
    </w:p>
    <w:p>
      <w:pPr>
        <w:spacing w:line="46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（2）明显不符合技术规格、技术标准要求的，或提出的偏离采购人不能接受的；</w:t>
      </w:r>
    </w:p>
    <w:p>
      <w:pPr>
        <w:spacing w:line="46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（3）授权代表没有企业法人代表合法、有效委托书的；</w:t>
      </w:r>
    </w:p>
    <w:p>
      <w:pPr>
        <w:spacing w:line="46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（4）谈判小组认定不符合法律、法规和谈判文件中规定的其他实质性要求的。</w:t>
      </w:r>
    </w:p>
    <w:p>
      <w:pPr>
        <w:spacing w:line="46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lang w:val="en-US" w:eastAsia="zh-CN"/>
        </w:rPr>
        <w:t>4</w:t>
      </w:r>
      <w:r>
        <w:rPr>
          <w:rFonts w:hint="default" w:ascii="Times New Roman" w:hAnsi="Times New Roman" w:eastAsia="新宋体" w:cs="Times New Roman"/>
          <w:color w:val="auto"/>
          <w:sz w:val="22"/>
          <w:szCs w:val="22"/>
          <w:highlight w:val="none"/>
        </w:rPr>
        <w:t>、谈判小组将对通过初审的谈判响应文件进行评审，评审时，所有成员与供应商进行封闭式谈判，</w:t>
      </w:r>
      <w:r>
        <w:rPr>
          <w:rFonts w:hint="default" w:ascii="Times New Roman" w:hAnsi="Times New Roman" w:eastAsia="新宋体" w:cs="Times New Roman"/>
          <w:color w:val="auto"/>
          <w:sz w:val="22"/>
          <w:highlight w:val="none"/>
        </w:rPr>
        <w:t>谈判主要针对谈判供应商提供服务的价格、技术性能、质量水平和保证措施、服务期限、服务方案、服务及承诺、培训计划、履约能力、付款方式等方面进行谈判和综合分析考评</w:t>
      </w:r>
      <w:r>
        <w:rPr>
          <w:rFonts w:hint="default" w:ascii="Times New Roman" w:hAnsi="Times New Roman" w:eastAsia="新宋体" w:cs="Times New Roman"/>
          <w:color w:val="auto"/>
          <w:sz w:val="22"/>
          <w:szCs w:val="22"/>
          <w:highlight w:val="none"/>
        </w:rPr>
        <w:t>。</w:t>
      </w:r>
    </w:p>
    <w:p>
      <w:pPr>
        <w:spacing w:line="46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lang w:val="en-US" w:eastAsia="zh-CN"/>
        </w:rPr>
        <w:t>5</w:t>
      </w:r>
      <w:r>
        <w:rPr>
          <w:rFonts w:hint="default" w:ascii="Times New Roman" w:hAnsi="Times New Roman" w:eastAsia="新宋体" w:cs="Times New Roman"/>
          <w:color w:val="auto"/>
          <w:sz w:val="22"/>
          <w:szCs w:val="22"/>
          <w:highlight w:val="none"/>
        </w:rPr>
        <w:t>、谈判过程中供应商有义务对谈判小组就谈判文件中不明确的条款进行澄清补充和调整，并在谈判结束前，对澄清、补充、调整的相关内容以书面形式进行最终确认。</w:t>
      </w:r>
    </w:p>
    <w:p>
      <w:pPr>
        <w:spacing w:line="46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lang w:val="en-US" w:eastAsia="zh-CN"/>
        </w:rPr>
        <w:t>6</w:t>
      </w:r>
      <w:r>
        <w:rPr>
          <w:rFonts w:hint="default" w:ascii="Times New Roman" w:hAnsi="Times New Roman" w:eastAsia="新宋体" w:cs="Times New Roman"/>
          <w:color w:val="auto"/>
          <w:sz w:val="22"/>
          <w:szCs w:val="22"/>
          <w:highlight w:val="none"/>
        </w:rPr>
        <w:t>、在保证采购项目质量和双方商定合理价格的基础上进行采购。</w:t>
      </w:r>
    </w:p>
    <w:p>
      <w:pPr>
        <w:spacing w:line="460" w:lineRule="exact"/>
        <w:ind w:firstLine="442" w:firstLineChars="200"/>
        <w:rPr>
          <w:rFonts w:hint="default" w:ascii="Times New Roman" w:hAnsi="Times New Roman" w:eastAsia="新宋体" w:cs="Times New Roman"/>
          <w:b/>
          <w:color w:val="auto"/>
          <w:sz w:val="22"/>
          <w:szCs w:val="22"/>
          <w:highlight w:val="none"/>
        </w:rPr>
      </w:pPr>
      <w:r>
        <w:rPr>
          <w:rFonts w:hint="default" w:ascii="Times New Roman" w:hAnsi="Times New Roman" w:eastAsia="新宋体" w:cs="Times New Roman"/>
          <w:b/>
          <w:color w:val="auto"/>
          <w:sz w:val="22"/>
          <w:szCs w:val="22"/>
          <w:highlight w:val="none"/>
          <w:lang w:val="en-US" w:eastAsia="zh-CN"/>
        </w:rPr>
        <w:t>7</w:t>
      </w:r>
      <w:r>
        <w:rPr>
          <w:rFonts w:hint="default" w:ascii="Times New Roman" w:hAnsi="Times New Roman" w:eastAsia="新宋体" w:cs="Times New Roman"/>
          <w:b/>
          <w:color w:val="auto"/>
          <w:sz w:val="22"/>
          <w:szCs w:val="22"/>
          <w:highlight w:val="none"/>
        </w:rPr>
        <w:t>、与采购人的接触及保密</w:t>
      </w:r>
    </w:p>
    <w:p>
      <w:pPr>
        <w:spacing w:line="46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lang w:val="en-US" w:eastAsia="zh-CN"/>
        </w:rPr>
        <w:t>7</w:t>
      </w:r>
      <w:r>
        <w:rPr>
          <w:rFonts w:hint="default" w:ascii="Times New Roman" w:hAnsi="Times New Roman" w:eastAsia="新宋体" w:cs="Times New Roman"/>
          <w:color w:val="auto"/>
          <w:sz w:val="22"/>
          <w:szCs w:val="22"/>
          <w:highlight w:val="none"/>
        </w:rPr>
        <w:t>.1从报价之日起至授予合同期间，谈判供应商不得就其与报价有关的事项与采购人接触。</w:t>
      </w:r>
    </w:p>
    <w:p>
      <w:pPr>
        <w:spacing w:line="46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lang w:val="en-US" w:eastAsia="zh-CN"/>
        </w:rPr>
        <w:t>7</w:t>
      </w:r>
      <w:r>
        <w:rPr>
          <w:rFonts w:hint="default" w:ascii="Times New Roman" w:hAnsi="Times New Roman" w:eastAsia="新宋体" w:cs="Times New Roman"/>
          <w:color w:val="auto"/>
          <w:sz w:val="22"/>
          <w:szCs w:val="22"/>
          <w:highlight w:val="none"/>
        </w:rPr>
        <w:t>.2谈判供应商试图对采购人的评审、比较或授予合同的决定施加任何影响都可能导致其报价被拒绝。</w:t>
      </w:r>
    </w:p>
    <w:p>
      <w:pPr>
        <w:spacing w:line="46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lang w:val="en-US" w:eastAsia="zh-CN"/>
        </w:rPr>
        <w:t>7</w:t>
      </w:r>
      <w:r>
        <w:rPr>
          <w:rFonts w:hint="default" w:ascii="Times New Roman" w:hAnsi="Times New Roman" w:eastAsia="新宋体" w:cs="Times New Roman"/>
          <w:color w:val="auto"/>
          <w:sz w:val="22"/>
          <w:szCs w:val="22"/>
          <w:highlight w:val="none"/>
        </w:rPr>
        <w:t>.3谈判小组会对有关谈判响应文件的审查、澄清、评估和比较以及有关授予合同的意向等一切情况都不得透露给任何与评审无关的人员，否则将承担相应责任。</w:t>
      </w:r>
    </w:p>
    <w:p>
      <w:pPr>
        <w:spacing w:line="460" w:lineRule="exact"/>
        <w:ind w:firstLine="442" w:firstLineChars="200"/>
        <w:rPr>
          <w:rFonts w:hint="default" w:ascii="Times New Roman" w:hAnsi="Times New Roman" w:eastAsia="新宋体" w:cs="Times New Roman"/>
          <w:b/>
          <w:color w:val="auto"/>
          <w:sz w:val="22"/>
          <w:szCs w:val="22"/>
          <w:highlight w:val="none"/>
        </w:rPr>
      </w:pPr>
      <w:r>
        <w:rPr>
          <w:rFonts w:hint="eastAsia" w:ascii="Times New Roman" w:hAnsi="Times New Roman" w:eastAsia="新宋体" w:cs="Times New Roman"/>
          <w:b/>
          <w:color w:val="auto"/>
          <w:sz w:val="22"/>
          <w:szCs w:val="22"/>
          <w:highlight w:val="none"/>
          <w:lang w:val="en-US" w:eastAsia="zh-CN"/>
        </w:rPr>
        <w:t>8、</w:t>
      </w:r>
      <w:r>
        <w:rPr>
          <w:rFonts w:hint="default" w:ascii="Times New Roman" w:hAnsi="Times New Roman" w:eastAsia="新宋体" w:cs="Times New Roman"/>
          <w:b/>
          <w:color w:val="auto"/>
          <w:sz w:val="22"/>
          <w:szCs w:val="22"/>
          <w:highlight w:val="none"/>
        </w:rPr>
        <w:t>未详尽事宜，遵照有关法律法规执行。</w:t>
      </w:r>
    </w:p>
    <w:p>
      <w:pPr>
        <w:spacing w:before="312" w:beforeLines="100" w:after="312" w:afterLines="100" w:line="460" w:lineRule="exact"/>
        <w:jc w:val="center"/>
        <w:outlineLvl w:val="1"/>
        <w:rPr>
          <w:rFonts w:hint="default" w:ascii="Times New Roman" w:hAnsi="Times New Roman" w:eastAsia="新宋体" w:cs="Times New Roman"/>
          <w:b/>
          <w:bCs/>
          <w:color w:val="auto"/>
          <w:sz w:val="22"/>
          <w:szCs w:val="22"/>
          <w:highlight w:val="none"/>
        </w:rPr>
      </w:pPr>
      <w:bookmarkStart w:id="21" w:name="_Toc32329"/>
      <w:r>
        <w:rPr>
          <w:rFonts w:hint="default" w:ascii="Times New Roman" w:hAnsi="Times New Roman" w:eastAsia="新宋体" w:cs="Times New Roman"/>
          <w:b/>
          <w:bCs/>
          <w:color w:val="auto"/>
          <w:sz w:val="22"/>
          <w:szCs w:val="22"/>
          <w:highlight w:val="none"/>
        </w:rPr>
        <w:t>六、授予合同</w:t>
      </w:r>
      <w:bookmarkEnd w:id="21"/>
    </w:p>
    <w:p>
      <w:pPr>
        <w:spacing w:line="460" w:lineRule="exact"/>
        <w:ind w:firstLine="442" w:firstLineChars="200"/>
        <w:rPr>
          <w:rFonts w:hint="default" w:ascii="Times New Roman" w:hAnsi="Times New Roman" w:eastAsia="新宋体" w:cs="Times New Roman"/>
          <w:b/>
          <w:color w:val="auto"/>
          <w:sz w:val="22"/>
          <w:szCs w:val="22"/>
          <w:highlight w:val="none"/>
        </w:rPr>
      </w:pPr>
      <w:r>
        <w:rPr>
          <w:rFonts w:hint="default" w:ascii="Times New Roman" w:hAnsi="Times New Roman" w:eastAsia="新宋体" w:cs="Times New Roman"/>
          <w:b/>
          <w:color w:val="auto"/>
          <w:sz w:val="22"/>
          <w:szCs w:val="22"/>
          <w:highlight w:val="none"/>
        </w:rPr>
        <w:t>1、成交条件</w:t>
      </w:r>
    </w:p>
    <w:p>
      <w:pPr>
        <w:spacing w:line="460" w:lineRule="exact"/>
        <w:ind w:firstLine="442" w:firstLineChars="200"/>
        <w:rPr>
          <w:rFonts w:hint="default" w:ascii="Times New Roman" w:hAnsi="Times New Roman" w:eastAsia="新宋体" w:cs="Times New Roman"/>
          <w:b/>
          <w:color w:val="auto"/>
          <w:sz w:val="22"/>
          <w:szCs w:val="22"/>
          <w:highlight w:val="none"/>
        </w:rPr>
      </w:pPr>
      <w:r>
        <w:rPr>
          <w:rFonts w:hint="default" w:ascii="Times New Roman" w:hAnsi="Times New Roman" w:eastAsia="新宋体" w:cs="Times New Roman"/>
          <w:b/>
          <w:color w:val="auto"/>
          <w:sz w:val="22"/>
          <w:szCs w:val="22"/>
          <w:highlight w:val="none"/>
        </w:rPr>
        <w:t>在保证采购项目质量和双方商定合理价格的基础上确定成交供应商。</w:t>
      </w:r>
    </w:p>
    <w:p>
      <w:pPr>
        <w:spacing w:line="460" w:lineRule="exact"/>
        <w:ind w:firstLine="442" w:firstLineChars="200"/>
        <w:rPr>
          <w:rFonts w:hint="default" w:ascii="Times New Roman" w:hAnsi="Times New Roman" w:eastAsia="新宋体" w:cs="Times New Roman"/>
          <w:b/>
          <w:color w:val="auto"/>
          <w:sz w:val="22"/>
          <w:szCs w:val="22"/>
          <w:highlight w:val="none"/>
        </w:rPr>
      </w:pPr>
      <w:r>
        <w:rPr>
          <w:rFonts w:hint="default" w:ascii="Times New Roman" w:hAnsi="Times New Roman" w:eastAsia="新宋体" w:cs="Times New Roman"/>
          <w:b/>
          <w:color w:val="auto"/>
          <w:sz w:val="22"/>
          <w:szCs w:val="22"/>
          <w:highlight w:val="none"/>
        </w:rPr>
        <w:t>2、成交通知书</w:t>
      </w:r>
    </w:p>
    <w:p>
      <w:pPr>
        <w:spacing w:line="46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 xml:space="preserve">2.1成交供应商确定后，采购人将向成交供应商发出成交通知书。 </w:t>
      </w:r>
    </w:p>
    <w:p>
      <w:pPr>
        <w:spacing w:line="46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2.2成交通知书是合同的一个组成部分。</w:t>
      </w:r>
    </w:p>
    <w:p>
      <w:pPr>
        <w:spacing w:line="460" w:lineRule="exact"/>
        <w:ind w:firstLine="442" w:firstLineChars="200"/>
        <w:rPr>
          <w:rFonts w:hint="default" w:ascii="Times New Roman" w:hAnsi="Times New Roman" w:eastAsia="新宋体" w:cs="Times New Roman"/>
          <w:b/>
          <w:color w:val="auto"/>
          <w:sz w:val="22"/>
          <w:szCs w:val="22"/>
          <w:highlight w:val="none"/>
        </w:rPr>
      </w:pPr>
      <w:r>
        <w:rPr>
          <w:rFonts w:hint="default" w:ascii="Times New Roman" w:hAnsi="Times New Roman" w:eastAsia="新宋体" w:cs="Times New Roman"/>
          <w:b/>
          <w:color w:val="auto"/>
          <w:sz w:val="22"/>
          <w:szCs w:val="22"/>
          <w:highlight w:val="none"/>
        </w:rPr>
        <w:t>3、授标时更改采购货物数量的权力</w:t>
      </w:r>
    </w:p>
    <w:p>
      <w:pPr>
        <w:spacing w:line="46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3.1采购人在授予合同时有权对采购货物的数量和服务在一定幅度范围内予以增加或减少，但不得对单价和其他的条款和条件作任何改变。</w:t>
      </w:r>
    </w:p>
    <w:p>
      <w:pPr>
        <w:spacing w:line="460" w:lineRule="exact"/>
        <w:ind w:firstLine="442" w:firstLineChars="200"/>
        <w:rPr>
          <w:rFonts w:hint="default" w:ascii="Times New Roman" w:hAnsi="Times New Roman" w:eastAsia="新宋体" w:cs="Times New Roman"/>
          <w:b/>
          <w:color w:val="auto"/>
          <w:sz w:val="22"/>
          <w:szCs w:val="22"/>
          <w:highlight w:val="none"/>
        </w:rPr>
      </w:pPr>
      <w:r>
        <w:rPr>
          <w:rFonts w:hint="default" w:ascii="Times New Roman" w:hAnsi="Times New Roman" w:eastAsia="新宋体" w:cs="Times New Roman"/>
          <w:b/>
          <w:color w:val="auto"/>
          <w:sz w:val="22"/>
          <w:szCs w:val="22"/>
          <w:highlight w:val="none"/>
        </w:rPr>
        <w:t>4、签订合同</w:t>
      </w:r>
    </w:p>
    <w:p>
      <w:pPr>
        <w:spacing w:line="46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4.1成交供应商应按成交通知书规定的时间、地点与采购人签订合同。</w:t>
      </w:r>
    </w:p>
    <w:p>
      <w:pPr>
        <w:spacing w:line="46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4.2谈判文件、成交供应商的谈判响应文件、报价修改文件、谈判过程中有关澄清文件及经谈判小组成员签字的询标纪要及成交通知书均作为合同附件。</w:t>
      </w:r>
    </w:p>
    <w:p>
      <w:pPr>
        <w:spacing w:line="460" w:lineRule="exact"/>
        <w:ind w:firstLine="442" w:firstLineChars="200"/>
        <w:rPr>
          <w:rFonts w:hint="default" w:ascii="Times New Roman" w:hAnsi="Times New Roman" w:eastAsia="新宋体" w:cs="Times New Roman"/>
          <w:b/>
          <w:color w:val="auto"/>
          <w:sz w:val="22"/>
          <w:szCs w:val="22"/>
          <w:highlight w:val="none"/>
        </w:rPr>
      </w:pPr>
      <w:r>
        <w:rPr>
          <w:rFonts w:hint="default" w:ascii="Times New Roman" w:hAnsi="Times New Roman" w:eastAsia="新宋体" w:cs="Times New Roman"/>
          <w:b/>
          <w:color w:val="auto"/>
          <w:sz w:val="22"/>
          <w:szCs w:val="22"/>
          <w:highlight w:val="none"/>
        </w:rPr>
        <w:t>4.3在签订合同前，采购人有权在成交总价不变的前提下要求成交单位对商务报价中的不平衡报价和缺漏项进行调整，如果成交单位无合理理由拒绝调整，其成交资格将被取消，且将导致其它进一步的赔偿和处罚。</w:t>
      </w:r>
    </w:p>
    <w:p>
      <w:pPr>
        <w:spacing w:line="46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4.4拒签合同的违约责任</w:t>
      </w:r>
    </w:p>
    <w:p>
      <w:pPr>
        <w:spacing w:line="460" w:lineRule="exact"/>
        <w:ind w:firstLine="440" w:firstLineChars="200"/>
        <w:rPr>
          <w:rFonts w:hint="default" w:ascii="Times New Roman" w:hAnsi="Times New Roman" w:eastAsia="新宋体" w:cs="Times New Roman"/>
        </w:rPr>
      </w:pPr>
      <w:r>
        <w:rPr>
          <w:rFonts w:hint="default" w:ascii="Times New Roman" w:hAnsi="Times New Roman" w:eastAsia="新宋体" w:cs="Times New Roman"/>
          <w:color w:val="auto"/>
          <w:sz w:val="22"/>
          <w:szCs w:val="22"/>
          <w:highlight w:val="none"/>
        </w:rPr>
        <w:t>成交供应商接到成交通知书后，在规定时间内借故否认已经承诺的条件而拒签合同以违约处理；给采购人造成损失的，由成交供应商负责；需要重新组织采购的，所需费用由成交供应商承担。</w:t>
      </w:r>
    </w:p>
    <w:p>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exact"/>
        <w:jc w:val="center"/>
        <w:textAlignment w:val="auto"/>
        <w:outlineLvl w:val="0"/>
        <w:rPr>
          <w:rFonts w:hint="default" w:ascii="Times New Roman" w:hAnsi="Times New Roman" w:eastAsia="新宋体" w:cs="Times New Roman"/>
          <w:sz w:val="22"/>
        </w:rPr>
      </w:pPr>
      <w:bookmarkStart w:id="22" w:name="_Toc195502494"/>
      <w:bookmarkStart w:id="23" w:name="_Toc202085294"/>
      <w:bookmarkStart w:id="24" w:name="_Toc195502584"/>
      <w:r>
        <w:rPr>
          <w:rFonts w:hint="default" w:ascii="Times New Roman" w:hAnsi="Times New Roman" w:eastAsia="新宋体" w:cs="Times New Roman"/>
          <w:b/>
          <w:bCs/>
          <w:color w:val="auto"/>
          <w:sz w:val="32"/>
          <w:szCs w:val="32"/>
          <w:highlight w:val="none"/>
        </w:rPr>
        <w:br w:type="page"/>
      </w:r>
      <w:bookmarkStart w:id="25" w:name="_Toc5867"/>
      <w:r>
        <w:rPr>
          <w:rFonts w:hint="default" w:ascii="Times New Roman" w:hAnsi="Times New Roman" w:eastAsia="新宋体" w:cs="Times New Roman"/>
          <w:b/>
          <w:bCs/>
          <w:color w:val="auto"/>
          <w:sz w:val="32"/>
          <w:szCs w:val="32"/>
          <w:highlight w:val="none"/>
        </w:rPr>
        <w:t>第三部分   合同主要条款</w:t>
      </w:r>
      <w:bookmarkEnd w:id="22"/>
      <w:bookmarkEnd w:id="23"/>
      <w:bookmarkEnd w:id="24"/>
      <w:bookmarkEnd w:id="25"/>
      <w:bookmarkStart w:id="26" w:name="_Toc202085296"/>
      <w:bookmarkStart w:id="27" w:name="_Toc195502496"/>
      <w:bookmarkStart w:id="28" w:name="_Toc195502586"/>
    </w:p>
    <w:p>
      <w:pPr>
        <w:spacing w:line="460" w:lineRule="exact"/>
        <w:ind w:firstLine="442" w:firstLineChars="200"/>
        <w:rPr>
          <w:rFonts w:hint="default" w:ascii="Times New Roman" w:hAnsi="Times New Roman" w:eastAsia="新宋体" w:cs="Times New Roman"/>
          <w:b/>
          <w:color w:val="auto"/>
          <w:sz w:val="22"/>
          <w:szCs w:val="22"/>
          <w:highlight w:val="none"/>
        </w:rPr>
      </w:pPr>
      <w:r>
        <w:rPr>
          <w:rFonts w:hint="default" w:ascii="Times New Roman" w:hAnsi="Times New Roman" w:eastAsia="新宋体" w:cs="Times New Roman"/>
          <w:b/>
          <w:color w:val="auto"/>
          <w:sz w:val="22"/>
          <w:szCs w:val="22"/>
          <w:highlight w:val="none"/>
        </w:rPr>
        <w:t>注：如甲、乙双方同意，合同格式也可以按照其他形式, 具体条款以</w:t>
      </w:r>
      <w:r>
        <w:rPr>
          <w:rFonts w:hint="eastAsia" w:ascii="Times New Roman" w:hAnsi="Times New Roman" w:eastAsia="新宋体" w:cs="Times New Roman"/>
          <w:b/>
          <w:color w:val="auto"/>
          <w:sz w:val="22"/>
          <w:szCs w:val="22"/>
          <w:highlight w:val="none"/>
          <w:lang w:val="en-US" w:eastAsia="zh-CN"/>
        </w:rPr>
        <w:t>甲</w:t>
      </w:r>
      <w:r>
        <w:rPr>
          <w:rFonts w:hint="default" w:ascii="Times New Roman" w:hAnsi="Times New Roman" w:eastAsia="新宋体" w:cs="Times New Roman"/>
          <w:b/>
          <w:color w:val="auto"/>
          <w:sz w:val="22"/>
          <w:szCs w:val="22"/>
          <w:highlight w:val="none"/>
        </w:rPr>
        <w:t>方为主协商确定。但合同条款的基本内容应与以下要求的内容相一致。</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甲方：</w:t>
      </w:r>
      <w:r>
        <w:rPr>
          <w:rFonts w:hint="eastAsia" w:eastAsia="新宋体" w:cs="Times New Roman"/>
          <w:color w:val="auto"/>
          <w:sz w:val="22"/>
          <w:szCs w:val="22"/>
          <w:highlight w:val="none"/>
          <w:u w:val="single"/>
          <w:lang w:val="en-US" w:eastAsia="zh-CN"/>
        </w:rPr>
        <w:t xml:space="preserve">                   </w:t>
      </w:r>
      <w:r>
        <w:rPr>
          <w:rFonts w:hint="default" w:ascii="Times New Roman" w:hAnsi="Times New Roman" w:eastAsia="新宋体" w:cs="Times New Roman"/>
          <w:color w:val="auto"/>
          <w:sz w:val="22"/>
          <w:szCs w:val="22"/>
          <w:highlight w:val="none"/>
        </w:rPr>
        <w:t>（</w:t>
      </w:r>
      <w:r>
        <w:rPr>
          <w:rFonts w:hint="eastAsia" w:ascii="Times New Roman" w:hAnsi="Times New Roman" w:eastAsia="新宋体" w:cs="Times New Roman"/>
          <w:color w:val="auto"/>
          <w:sz w:val="22"/>
          <w:szCs w:val="22"/>
          <w:highlight w:val="none"/>
          <w:lang w:val="en-US" w:eastAsia="zh-CN"/>
        </w:rPr>
        <w:t>采购</w:t>
      </w:r>
      <w:r>
        <w:rPr>
          <w:rFonts w:hint="default" w:ascii="Times New Roman" w:hAnsi="Times New Roman" w:eastAsia="新宋体" w:cs="Times New Roman"/>
          <w:color w:val="auto"/>
          <w:sz w:val="22"/>
          <w:szCs w:val="22"/>
          <w:highlight w:val="none"/>
        </w:rPr>
        <w:t>人）</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乙方</w:t>
      </w:r>
      <w:r>
        <w:rPr>
          <w:rFonts w:hint="eastAsia" w:ascii="Times New Roman" w:hAnsi="Times New Roman" w:eastAsia="新宋体" w:cs="Times New Roman"/>
          <w:color w:val="auto"/>
          <w:sz w:val="22"/>
          <w:szCs w:val="22"/>
          <w:highlight w:val="none"/>
          <w:lang w:eastAsia="zh-CN"/>
        </w:rPr>
        <w:t>：</w:t>
      </w:r>
      <w:r>
        <w:rPr>
          <w:rFonts w:hint="eastAsia" w:eastAsia="新宋体" w:cs="Times New Roman"/>
          <w:color w:val="auto"/>
          <w:sz w:val="22"/>
          <w:szCs w:val="22"/>
          <w:highlight w:val="none"/>
          <w:u w:val="single"/>
          <w:lang w:val="en-US" w:eastAsia="zh-CN"/>
        </w:rPr>
        <w:t xml:space="preserve">                   </w:t>
      </w:r>
      <w:r>
        <w:rPr>
          <w:rFonts w:hint="default" w:ascii="Times New Roman" w:hAnsi="Times New Roman" w:eastAsia="新宋体" w:cs="Times New Roman"/>
          <w:color w:val="auto"/>
          <w:sz w:val="22"/>
          <w:szCs w:val="22"/>
          <w:highlight w:val="none"/>
        </w:rPr>
        <w:t>（</w:t>
      </w:r>
      <w:r>
        <w:rPr>
          <w:rFonts w:hint="eastAsia" w:ascii="Times New Roman" w:hAnsi="Times New Roman" w:eastAsia="新宋体" w:cs="Times New Roman"/>
          <w:color w:val="auto"/>
          <w:sz w:val="22"/>
          <w:szCs w:val="22"/>
          <w:highlight w:val="none"/>
          <w:lang w:eastAsia="zh-CN"/>
        </w:rPr>
        <w:t>成交</w:t>
      </w:r>
      <w:r>
        <w:rPr>
          <w:rFonts w:hint="default" w:ascii="Times New Roman" w:hAnsi="Times New Roman" w:eastAsia="新宋体" w:cs="Times New Roman"/>
          <w:color w:val="auto"/>
          <w:sz w:val="22"/>
          <w:szCs w:val="22"/>
          <w:highlight w:val="none"/>
        </w:rPr>
        <w:t>人）</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color w:val="auto"/>
          <w:sz w:val="22"/>
          <w:szCs w:val="22"/>
          <w:highlight w:val="none"/>
        </w:rPr>
      </w:pPr>
      <w:r>
        <w:rPr>
          <w:rFonts w:hint="eastAsia" w:ascii="Times New Roman" w:hAnsi="Times New Roman" w:eastAsia="新宋体" w:cs="Times New Roman"/>
          <w:bCs/>
          <w:color w:val="auto"/>
          <w:sz w:val="22"/>
          <w:szCs w:val="22"/>
          <w:highlight w:val="none"/>
          <w:lang w:eastAsia="zh-CN"/>
        </w:rPr>
        <w:t>温州市第七人民医院</w:t>
      </w:r>
      <w:r>
        <w:rPr>
          <w:rFonts w:hint="default" w:ascii="Times New Roman" w:hAnsi="Times New Roman" w:eastAsia="新宋体" w:cs="Times New Roman"/>
          <w:bCs/>
          <w:color w:val="auto"/>
          <w:sz w:val="22"/>
          <w:szCs w:val="22"/>
          <w:highlight w:val="none"/>
        </w:rPr>
        <w:t>的（项目名称</w:t>
      </w:r>
      <w:r>
        <w:rPr>
          <w:rFonts w:hint="eastAsia" w:ascii="Times New Roman" w:hAnsi="Times New Roman" w:eastAsia="新宋体" w:cs="Times New Roman"/>
          <w:bCs/>
          <w:color w:val="auto"/>
          <w:sz w:val="22"/>
          <w:szCs w:val="22"/>
          <w:highlight w:val="none"/>
          <w:u w:val="single"/>
          <w:lang w:val="en-US" w:eastAsia="zh-CN"/>
        </w:rPr>
        <w:t xml:space="preserve">        </w:t>
      </w:r>
      <w:r>
        <w:rPr>
          <w:rFonts w:hint="default" w:ascii="Times New Roman" w:hAnsi="Times New Roman" w:eastAsia="新宋体" w:cs="Times New Roman"/>
          <w:bCs/>
          <w:color w:val="auto"/>
          <w:sz w:val="22"/>
          <w:szCs w:val="22"/>
          <w:highlight w:val="none"/>
        </w:rPr>
        <w:t>、编号</w:t>
      </w:r>
      <w:r>
        <w:rPr>
          <w:rFonts w:hint="eastAsia" w:ascii="Times New Roman" w:hAnsi="Times New Roman" w:eastAsia="新宋体" w:cs="Times New Roman"/>
          <w:bCs/>
          <w:color w:val="auto"/>
          <w:sz w:val="22"/>
          <w:szCs w:val="22"/>
          <w:highlight w:val="none"/>
          <w:u w:val="single"/>
          <w:lang w:val="en-US" w:eastAsia="zh-CN"/>
        </w:rPr>
        <w:t xml:space="preserve">       </w:t>
      </w:r>
      <w:r>
        <w:rPr>
          <w:rFonts w:hint="default" w:ascii="Times New Roman" w:hAnsi="Times New Roman" w:eastAsia="新宋体" w:cs="Times New Roman"/>
          <w:bCs/>
          <w:color w:val="auto"/>
          <w:sz w:val="22"/>
          <w:szCs w:val="22"/>
          <w:highlight w:val="none"/>
        </w:rPr>
        <w:t>）在国内以</w:t>
      </w:r>
      <w:r>
        <w:rPr>
          <w:rFonts w:hint="eastAsia" w:ascii="Times New Roman" w:hAnsi="Times New Roman" w:eastAsia="新宋体" w:cs="Times New Roman"/>
          <w:bCs/>
          <w:color w:val="auto"/>
          <w:sz w:val="22"/>
          <w:szCs w:val="22"/>
          <w:highlight w:val="none"/>
          <w:lang w:eastAsia="zh-CN"/>
        </w:rPr>
        <w:t>单一来源</w:t>
      </w:r>
      <w:r>
        <w:rPr>
          <w:rFonts w:hint="default" w:ascii="Times New Roman" w:hAnsi="Times New Roman" w:eastAsia="新宋体" w:cs="Times New Roman"/>
          <w:bCs/>
          <w:color w:val="auto"/>
          <w:sz w:val="22"/>
          <w:szCs w:val="22"/>
          <w:highlight w:val="none"/>
        </w:rPr>
        <w:t>方式进行招标，经</w:t>
      </w:r>
      <w:r>
        <w:rPr>
          <w:rFonts w:hint="eastAsia" w:ascii="Times New Roman" w:hAnsi="Times New Roman" w:eastAsia="新宋体" w:cs="Times New Roman"/>
          <w:bCs/>
          <w:color w:val="auto"/>
          <w:sz w:val="22"/>
          <w:szCs w:val="22"/>
          <w:highlight w:val="none"/>
          <w:lang w:eastAsia="zh-CN"/>
        </w:rPr>
        <w:t>谈判小组</w:t>
      </w:r>
      <w:r>
        <w:rPr>
          <w:rFonts w:hint="default" w:ascii="Times New Roman" w:hAnsi="Times New Roman" w:eastAsia="新宋体" w:cs="Times New Roman"/>
          <w:bCs/>
          <w:color w:val="auto"/>
          <w:sz w:val="22"/>
          <w:szCs w:val="22"/>
          <w:highlight w:val="none"/>
        </w:rPr>
        <w:t>评定</w:t>
      </w:r>
      <w:r>
        <w:rPr>
          <w:rFonts w:hint="default" w:ascii="Times New Roman" w:hAnsi="Times New Roman" w:eastAsia="新宋体" w:cs="Times New Roman"/>
          <w:bCs/>
          <w:color w:val="auto"/>
          <w:sz w:val="22"/>
          <w:szCs w:val="22"/>
          <w:highlight w:val="none"/>
          <w:u w:val="single"/>
        </w:rPr>
        <w:t>（</w:t>
      </w:r>
      <w:r>
        <w:rPr>
          <w:rFonts w:hint="eastAsia" w:ascii="Times New Roman" w:hAnsi="Times New Roman" w:eastAsia="新宋体" w:cs="Times New Roman"/>
          <w:bCs/>
          <w:color w:val="auto"/>
          <w:sz w:val="22"/>
          <w:szCs w:val="22"/>
          <w:highlight w:val="none"/>
          <w:u w:val="single"/>
          <w:lang w:eastAsia="zh-CN"/>
        </w:rPr>
        <w:t>成交</w:t>
      </w:r>
      <w:r>
        <w:rPr>
          <w:rFonts w:hint="default" w:ascii="Times New Roman" w:hAnsi="Times New Roman" w:eastAsia="新宋体" w:cs="Times New Roman"/>
          <w:bCs/>
          <w:color w:val="auto"/>
          <w:sz w:val="22"/>
          <w:szCs w:val="22"/>
          <w:highlight w:val="none"/>
          <w:u w:val="single"/>
        </w:rPr>
        <w:t>人名称）</w:t>
      </w:r>
      <w:r>
        <w:rPr>
          <w:rFonts w:hint="default" w:ascii="Times New Roman" w:hAnsi="Times New Roman" w:eastAsia="新宋体" w:cs="Times New Roman"/>
          <w:bCs/>
          <w:color w:val="auto"/>
          <w:sz w:val="22"/>
          <w:szCs w:val="22"/>
          <w:highlight w:val="none"/>
        </w:rPr>
        <w:t>为</w:t>
      </w:r>
      <w:r>
        <w:rPr>
          <w:rFonts w:hint="eastAsia" w:ascii="Times New Roman" w:hAnsi="Times New Roman" w:eastAsia="新宋体" w:cs="Times New Roman"/>
          <w:bCs/>
          <w:color w:val="auto"/>
          <w:sz w:val="22"/>
          <w:szCs w:val="22"/>
          <w:highlight w:val="none"/>
          <w:lang w:eastAsia="zh-CN"/>
        </w:rPr>
        <w:t>成交</w:t>
      </w:r>
      <w:r>
        <w:rPr>
          <w:rFonts w:hint="default" w:ascii="Times New Roman" w:hAnsi="Times New Roman" w:eastAsia="新宋体" w:cs="Times New Roman"/>
          <w:bCs/>
          <w:color w:val="auto"/>
          <w:sz w:val="22"/>
          <w:szCs w:val="22"/>
          <w:highlight w:val="none"/>
        </w:rPr>
        <w:t>人。双方本着诚信及互利互惠的原则，同意按照下面条款和条件，签署本合同。</w:t>
      </w:r>
    </w:p>
    <w:p>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default" w:ascii="Times New Roman" w:hAnsi="Times New Roman" w:eastAsia="新宋体" w:cs="Times New Roman"/>
          <w:b/>
          <w:color w:val="auto"/>
          <w:sz w:val="22"/>
          <w:szCs w:val="22"/>
          <w:highlight w:val="none"/>
        </w:rPr>
      </w:pPr>
      <w:r>
        <w:rPr>
          <w:rFonts w:hint="default" w:ascii="Times New Roman" w:hAnsi="Times New Roman" w:eastAsia="新宋体" w:cs="Times New Roman"/>
          <w:b/>
          <w:color w:val="auto"/>
          <w:sz w:val="22"/>
          <w:szCs w:val="22"/>
          <w:highlight w:val="none"/>
        </w:rPr>
        <w:t>一、本合同签订依据</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《中华人民共和国民法典》</w:t>
      </w:r>
    </w:p>
    <w:p>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default" w:ascii="Times New Roman" w:hAnsi="Times New Roman" w:eastAsia="新宋体" w:cs="Times New Roman"/>
          <w:b/>
          <w:color w:val="auto"/>
          <w:sz w:val="22"/>
          <w:szCs w:val="22"/>
          <w:highlight w:val="none"/>
        </w:rPr>
      </w:pPr>
      <w:r>
        <w:rPr>
          <w:rFonts w:hint="default" w:ascii="Times New Roman" w:hAnsi="Times New Roman" w:eastAsia="新宋体" w:cs="Times New Roman"/>
          <w:b/>
          <w:color w:val="auto"/>
          <w:sz w:val="22"/>
          <w:szCs w:val="22"/>
          <w:highlight w:val="none"/>
        </w:rPr>
        <w:t>二、合同文件的优先次序</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合同文件如存在歧义或不一致则根据以下优先次序来判断：</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 xml:space="preserve">1、合同书及合同补充条款或说明 </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2、</w:t>
      </w:r>
      <w:r>
        <w:rPr>
          <w:rFonts w:hint="eastAsia" w:ascii="Times New Roman" w:hAnsi="Times New Roman" w:eastAsia="新宋体" w:cs="Times New Roman"/>
          <w:bCs/>
          <w:color w:val="auto"/>
          <w:sz w:val="22"/>
          <w:szCs w:val="22"/>
          <w:highlight w:val="none"/>
          <w:lang w:eastAsia="zh-CN"/>
        </w:rPr>
        <w:t>成交</w:t>
      </w:r>
      <w:r>
        <w:rPr>
          <w:rFonts w:hint="default" w:ascii="Times New Roman" w:hAnsi="Times New Roman" w:eastAsia="新宋体" w:cs="Times New Roman"/>
          <w:bCs/>
          <w:color w:val="auto"/>
          <w:sz w:val="22"/>
          <w:szCs w:val="22"/>
          <w:highlight w:val="none"/>
        </w:rPr>
        <w:t>通知书</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3、承诺书（含询标记录和优惠条款）</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4、</w:t>
      </w:r>
      <w:r>
        <w:rPr>
          <w:rFonts w:hint="eastAsia" w:ascii="Times New Roman" w:hAnsi="Times New Roman" w:eastAsia="新宋体" w:cs="Times New Roman"/>
          <w:bCs/>
          <w:color w:val="auto"/>
          <w:sz w:val="22"/>
          <w:szCs w:val="22"/>
          <w:highlight w:val="none"/>
          <w:lang w:val="en-US" w:eastAsia="zh-CN"/>
        </w:rPr>
        <w:t>谈判</w:t>
      </w:r>
      <w:r>
        <w:rPr>
          <w:rFonts w:hint="default" w:ascii="Times New Roman" w:hAnsi="Times New Roman" w:eastAsia="新宋体" w:cs="Times New Roman"/>
          <w:bCs/>
          <w:color w:val="auto"/>
          <w:sz w:val="22"/>
          <w:szCs w:val="22"/>
          <w:highlight w:val="none"/>
        </w:rPr>
        <w:t>文件</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5、</w:t>
      </w:r>
      <w:r>
        <w:rPr>
          <w:rFonts w:hint="eastAsia" w:ascii="Times New Roman" w:hAnsi="Times New Roman" w:eastAsia="新宋体" w:cs="Times New Roman"/>
          <w:bCs/>
          <w:color w:val="auto"/>
          <w:sz w:val="22"/>
          <w:szCs w:val="22"/>
          <w:highlight w:val="none"/>
          <w:lang w:val="en-US" w:eastAsia="zh-CN"/>
        </w:rPr>
        <w:t>谈判响应</w:t>
      </w:r>
      <w:r>
        <w:rPr>
          <w:rFonts w:hint="default" w:ascii="Times New Roman" w:hAnsi="Times New Roman" w:eastAsia="新宋体" w:cs="Times New Roman"/>
          <w:bCs/>
          <w:color w:val="auto"/>
          <w:sz w:val="22"/>
          <w:szCs w:val="22"/>
          <w:highlight w:val="none"/>
        </w:rPr>
        <w:t>文件</w:t>
      </w:r>
    </w:p>
    <w:p>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default" w:ascii="Times New Roman" w:hAnsi="Times New Roman" w:eastAsia="新宋体" w:cs="Times New Roman"/>
          <w:b/>
          <w:color w:val="auto"/>
          <w:sz w:val="22"/>
          <w:szCs w:val="22"/>
          <w:highlight w:val="none"/>
        </w:rPr>
      </w:pPr>
      <w:r>
        <w:rPr>
          <w:rFonts w:hint="default" w:ascii="Times New Roman" w:hAnsi="Times New Roman" w:eastAsia="新宋体" w:cs="Times New Roman"/>
          <w:b/>
          <w:color w:val="auto"/>
          <w:sz w:val="22"/>
          <w:szCs w:val="22"/>
          <w:highlight w:val="none"/>
        </w:rPr>
        <w:t>三、承包内容和承包期限</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1、主要服务内容包括：</w:t>
      </w:r>
      <w:r>
        <w:rPr>
          <w:rFonts w:hint="eastAsia" w:eastAsia="新宋体" w:cs="Times New Roman"/>
          <w:color w:val="auto"/>
          <w:sz w:val="22"/>
          <w:szCs w:val="22"/>
          <w:highlight w:val="none"/>
          <w:u w:val="single"/>
          <w:lang w:val="en-US" w:eastAsia="zh-CN"/>
        </w:rPr>
        <w:t xml:space="preserve">                                       </w:t>
      </w:r>
      <w:r>
        <w:rPr>
          <w:rFonts w:hint="default" w:ascii="Times New Roman" w:hAnsi="Times New Roman" w:eastAsia="新宋体" w:cs="Times New Roman"/>
          <w:bCs/>
          <w:color w:val="auto"/>
          <w:sz w:val="22"/>
          <w:szCs w:val="22"/>
          <w:highlight w:val="none"/>
        </w:rPr>
        <w:t>。</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highlight w:val="none"/>
        </w:rPr>
        <w:t>2、服务期限：</w:t>
      </w:r>
      <w:r>
        <w:rPr>
          <w:rFonts w:hint="eastAsia" w:ascii="Times New Roman" w:hAnsi="Times New Roman" w:eastAsia="新宋体" w:cs="Times New Roman"/>
          <w:color w:val="auto"/>
          <w:sz w:val="22"/>
          <w:highlight w:val="none"/>
          <w:u w:val="single"/>
          <w:lang w:val="en-US" w:eastAsia="zh-CN"/>
        </w:rPr>
        <w:t xml:space="preserve">       </w:t>
      </w:r>
      <w:r>
        <w:rPr>
          <w:rFonts w:hint="default" w:ascii="Times New Roman" w:hAnsi="Times New Roman" w:eastAsia="新宋体" w:cs="Times New Roman"/>
          <w:color w:val="auto"/>
          <w:sz w:val="22"/>
          <w:highlight w:val="none"/>
        </w:rPr>
        <w:t>年</w:t>
      </w:r>
      <w:r>
        <w:rPr>
          <w:rFonts w:hint="eastAsia" w:eastAsia="新宋体" w:cs="Times New Roman"/>
          <w:color w:val="auto"/>
          <w:sz w:val="22"/>
          <w:szCs w:val="22"/>
          <w:highlight w:val="none"/>
          <w:lang w:eastAsia="zh-CN"/>
        </w:rPr>
        <w:t>，</w:t>
      </w:r>
      <w:r>
        <w:rPr>
          <w:rFonts w:hint="default" w:ascii="Times New Roman" w:hAnsi="Times New Roman" w:eastAsia="新宋体" w:cs="Times New Roman"/>
          <w:color w:val="auto"/>
          <w:sz w:val="22"/>
          <w:szCs w:val="22"/>
          <w:highlight w:val="none"/>
        </w:rPr>
        <w:t>自</w:t>
      </w:r>
      <w:r>
        <w:rPr>
          <w:rFonts w:hint="default" w:ascii="Times New Roman" w:hAnsi="Times New Roman" w:eastAsia="新宋体" w:cs="Times New Roman"/>
          <w:color w:val="auto"/>
          <w:sz w:val="22"/>
          <w:szCs w:val="22"/>
          <w:highlight w:val="none"/>
          <w:u w:val="single"/>
          <w:lang w:val="en-US" w:eastAsia="zh-CN"/>
        </w:rPr>
        <w:t xml:space="preserve">     </w:t>
      </w:r>
      <w:r>
        <w:rPr>
          <w:rFonts w:hint="default" w:ascii="Times New Roman" w:hAnsi="Times New Roman" w:eastAsia="新宋体" w:cs="Times New Roman"/>
          <w:color w:val="auto"/>
          <w:sz w:val="22"/>
          <w:szCs w:val="22"/>
          <w:highlight w:val="none"/>
        </w:rPr>
        <w:t>年</w:t>
      </w:r>
      <w:r>
        <w:rPr>
          <w:rFonts w:hint="default" w:ascii="Times New Roman" w:hAnsi="Times New Roman" w:eastAsia="新宋体" w:cs="Times New Roman"/>
          <w:color w:val="auto"/>
          <w:sz w:val="22"/>
          <w:szCs w:val="22"/>
          <w:highlight w:val="none"/>
          <w:u w:val="single"/>
          <w:lang w:val="en-US" w:eastAsia="zh-CN"/>
        </w:rPr>
        <w:t xml:space="preserve">   </w:t>
      </w:r>
      <w:r>
        <w:rPr>
          <w:rFonts w:hint="default" w:ascii="Times New Roman" w:hAnsi="Times New Roman" w:eastAsia="新宋体" w:cs="Times New Roman"/>
          <w:color w:val="auto"/>
          <w:sz w:val="22"/>
          <w:szCs w:val="22"/>
          <w:highlight w:val="none"/>
        </w:rPr>
        <w:t>月</w:t>
      </w:r>
      <w:r>
        <w:rPr>
          <w:rFonts w:hint="default" w:ascii="Times New Roman" w:hAnsi="Times New Roman" w:eastAsia="新宋体" w:cs="Times New Roman"/>
          <w:color w:val="auto"/>
          <w:sz w:val="22"/>
          <w:szCs w:val="22"/>
          <w:highlight w:val="none"/>
          <w:u w:val="single"/>
          <w:lang w:val="en-US" w:eastAsia="zh-CN"/>
        </w:rPr>
        <w:t xml:space="preserve">   </w:t>
      </w:r>
      <w:r>
        <w:rPr>
          <w:rFonts w:hint="default" w:ascii="Times New Roman" w:hAnsi="Times New Roman" w:eastAsia="新宋体" w:cs="Times New Roman"/>
          <w:color w:val="auto"/>
          <w:sz w:val="22"/>
          <w:szCs w:val="22"/>
          <w:highlight w:val="none"/>
        </w:rPr>
        <w:t>日起至</w:t>
      </w:r>
      <w:r>
        <w:rPr>
          <w:rFonts w:hint="default" w:ascii="Times New Roman" w:hAnsi="Times New Roman" w:eastAsia="新宋体" w:cs="Times New Roman"/>
          <w:color w:val="auto"/>
          <w:sz w:val="22"/>
          <w:szCs w:val="22"/>
          <w:highlight w:val="none"/>
          <w:u w:val="single"/>
          <w:lang w:val="en-US" w:eastAsia="zh-CN"/>
        </w:rPr>
        <w:t xml:space="preserve">     </w:t>
      </w:r>
      <w:r>
        <w:rPr>
          <w:rFonts w:hint="default" w:ascii="Times New Roman" w:hAnsi="Times New Roman" w:eastAsia="新宋体" w:cs="Times New Roman"/>
          <w:color w:val="auto"/>
          <w:sz w:val="22"/>
          <w:szCs w:val="22"/>
          <w:highlight w:val="none"/>
        </w:rPr>
        <w:t>年</w:t>
      </w:r>
      <w:r>
        <w:rPr>
          <w:rFonts w:hint="default" w:ascii="Times New Roman" w:hAnsi="Times New Roman" w:eastAsia="新宋体" w:cs="Times New Roman"/>
          <w:color w:val="auto"/>
          <w:sz w:val="22"/>
          <w:szCs w:val="22"/>
          <w:highlight w:val="none"/>
          <w:u w:val="single"/>
          <w:lang w:val="en-US" w:eastAsia="zh-CN"/>
        </w:rPr>
        <w:t xml:space="preserve">   </w:t>
      </w:r>
      <w:r>
        <w:rPr>
          <w:rFonts w:hint="default" w:ascii="Times New Roman" w:hAnsi="Times New Roman" w:eastAsia="新宋体" w:cs="Times New Roman"/>
          <w:color w:val="auto"/>
          <w:sz w:val="22"/>
          <w:szCs w:val="22"/>
          <w:highlight w:val="none"/>
        </w:rPr>
        <w:t>月</w:t>
      </w:r>
      <w:r>
        <w:rPr>
          <w:rFonts w:hint="default" w:ascii="Times New Roman" w:hAnsi="Times New Roman" w:eastAsia="新宋体" w:cs="Times New Roman"/>
          <w:color w:val="auto"/>
          <w:sz w:val="22"/>
          <w:szCs w:val="22"/>
          <w:highlight w:val="none"/>
          <w:u w:val="single"/>
          <w:lang w:val="en-US" w:eastAsia="zh-CN"/>
        </w:rPr>
        <w:t xml:space="preserve">   </w:t>
      </w:r>
      <w:r>
        <w:rPr>
          <w:rFonts w:hint="default" w:ascii="Times New Roman" w:hAnsi="Times New Roman" w:eastAsia="新宋体" w:cs="Times New Roman"/>
          <w:color w:val="auto"/>
          <w:sz w:val="22"/>
          <w:szCs w:val="22"/>
          <w:highlight w:val="none"/>
        </w:rPr>
        <w:t>日止。</w:t>
      </w:r>
    </w:p>
    <w:p>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default" w:ascii="Times New Roman" w:hAnsi="Times New Roman" w:eastAsia="新宋体" w:cs="Times New Roman"/>
          <w:b/>
          <w:color w:val="auto"/>
          <w:sz w:val="22"/>
          <w:szCs w:val="22"/>
          <w:highlight w:val="none"/>
        </w:rPr>
      </w:pPr>
      <w:r>
        <w:rPr>
          <w:rFonts w:hint="default" w:ascii="Times New Roman" w:hAnsi="Times New Roman" w:eastAsia="新宋体" w:cs="Times New Roman"/>
          <w:b/>
          <w:color w:val="auto"/>
          <w:sz w:val="22"/>
          <w:szCs w:val="22"/>
          <w:highlight w:val="none"/>
        </w:rPr>
        <w:t>四、合同价格</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本合同总价为人民币，为含税不变价（税指进口税、增值税等一切税种）</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本合同费用是指乙方在维保期内为完成</w:t>
      </w:r>
      <w:r>
        <w:rPr>
          <w:rFonts w:hint="eastAsia" w:ascii="Times New Roman" w:hAnsi="Times New Roman" w:eastAsia="新宋体" w:cs="Times New Roman"/>
          <w:bCs/>
          <w:color w:val="auto"/>
          <w:sz w:val="22"/>
          <w:szCs w:val="22"/>
          <w:highlight w:val="none"/>
          <w:lang w:val="en-US" w:eastAsia="zh-CN"/>
        </w:rPr>
        <w:t>谈判</w:t>
      </w:r>
      <w:r>
        <w:rPr>
          <w:rFonts w:hint="default" w:ascii="Times New Roman" w:hAnsi="Times New Roman" w:eastAsia="新宋体" w:cs="Times New Roman"/>
          <w:bCs/>
          <w:color w:val="auto"/>
          <w:sz w:val="22"/>
          <w:szCs w:val="22"/>
          <w:highlight w:val="none"/>
        </w:rPr>
        <w:t>文件、</w:t>
      </w:r>
      <w:r>
        <w:rPr>
          <w:rFonts w:hint="eastAsia" w:ascii="Times New Roman" w:hAnsi="Times New Roman" w:eastAsia="新宋体" w:cs="Times New Roman"/>
          <w:bCs/>
          <w:color w:val="auto"/>
          <w:sz w:val="22"/>
          <w:szCs w:val="22"/>
          <w:highlight w:val="none"/>
          <w:lang w:val="en-US" w:eastAsia="zh-CN"/>
        </w:rPr>
        <w:t>谈判响应</w:t>
      </w:r>
      <w:r>
        <w:rPr>
          <w:rFonts w:hint="default" w:ascii="Times New Roman" w:hAnsi="Times New Roman" w:eastAsia="新宋体" w:cs="Times New Roman"/>
          <w:bCs/>
          <w:color w:val="auto"/>
          <w:sz w:val="22"/>
          <w:szCs w:val="22"/>
          <w:highlight w:val="none"/>
        </w:rPr>
        <w:t>文件及其承诺维护设备的日常维护保养、故障维修及更换新件等所有与之相关的运行维护全部费用，实行固定费用总价包干，除此外乙方不得以任何理由调整合同价格。</w:t>
      </w:r>
    </w:p>
    <w:p>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default" w:ascii="Times New Roman" w:hAnsi="Times New Roman" w:eastAsia="新宋体" w:cs="Times New Roman"/>
          <w:b/>
          <w:color w:val="auto"/>
          <w:sz w:val="22"/>
          <w:szCs w:val="22"/>
          <w:highlight w:val="none"/>
        </w:rPr>
      </w:pPr>
      <w:r>
        <w:rPr>
          <w:rFonts w:hint="eastAsia" w:eastAsia="新宋体" w:cs="Times New Roman"/>
          <w:b/>
          <w:color w:val="auto"/>
          <w:sz w:val="22"/>
          <w:szCs w:val="22"/>
          <w:highlight w:val="none"/>
          <w:lang w:val="en-US" w:eastAsia="zh-CN"/>
        </w:rPr>
        <w:t>五、</w:t>
      </w:r>
      <w:r>
        <w:rPr>
          <w:rFonts w:hint="default" w:ascii="Times New Roman" w:hAnsi="Times New Roman" w:eastAsia="新宋体" w:cs="Times New Roman"/>
          <w:b/>
          <w:color w:val="auto"/>
          <w:sz w:val="22"/>
          <w:szCs w:val="22"/>
          <w:highlight w:val="none"/>
        </w:rPr>
        <w:t>付款方式</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b/>
          <w:bCs/>
          <w:color w:val="auto"/>
          <w:sz w:val="22"/>
          <w:szCs w:val="22"/>
          <w:highlight w:val="none"/>
        </w:rPr>
      </w:pPr>
      <w:r>
        <w:rPr>
          <w:rFonts w:hint="default" w:ascii="Times New Roman" w:hAnsi="Times New Roman" w:eastAsia="新宋体" w:cs="Times New Roman"/>
          <w:bCs/>
          <w:color w:val="auto"/>
          <w:sz w:val="22"/>
          <w:szCs w:val="22"/>
          <w:highlight w:val="none"/>
        </w:rPr>
        <w:t>付款方式：</w:t>
      </w:r>
      <w:r>
        <w:rPr>
          <w:rFonts w:hint="default" w:ascii="Times New Roman" w:hAnsi="Times New Roman" w:eastAsia="新宋体" w:cs="Times New Roman"/>
          <w:sz w:val="22"/>
          <w:szCs w:val="22"/>
        </w:rPr>
        <w:t>按年均付</w:t>
      </w:r>
      <w:r>
        <w:rPr>
          <w:rFonts w:hint="default" w:ascii="Times New Roman" w:hAnsi="Times New Roman" w:eastAsia="新宋体" w:cs="Times New Roman"/>
          <w:sz w:val="22"/>
          <w:szCs w:val="22"/>
          <w:lang w:eastAsia="zh-CN"/>
        </w:rPr>
        <w:t>，</w:t>
      </w:r>
      <w:r>
        <w:rPr>
          <w:rFonts w:hint="default" w:ascii="Times New Roman" w:hAnsi="Times New Roman" w:eastAsia="新宋体" w:cs="Times New Roman"/>
          <w:sz w:val="22"/>
          <w:szCs w:val="22"/>
        </w:rPr>
        <w:t>每半年度（合同年度）前</w:t>
      </w:r>
      <w:r>
        <w:rPr>
          <w:rFonts w:hint="default" w:ascii="Times New Roman" w:hAnsi="Times New Roman" w:eastAsia="新宋体" w:cs="Times New Roman"/>
          <w:sz w:val="22"/>
          <w:szCs w:val="22"/>
          <w:lang w:val="en-US" w:eastAsia="zh-CN"/>
        </w:rPr>
        <w:t>1</w:t>
      </w:r>
      <w:r>
        <w:rPr>
          <w:rFonts w:hint="default" w:ascii="Times New Roman" w:hAnsi="Times New Roman" w:eastAsia="新宋体" w:cs="Times New Roman"/>
          <w:sz w:val="22"/>
          <w:szCs w:val="22"/>
        </w:rPr>
        <w:t xml:space="preserve">个月内付当年度合同金额50% </w:t>
      </w:r>
    </w:p>
    <w:p>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default" w:ascii="Times New Roman" w:hAnsi="Times New Roman" w:eastAsia="新宋体" w:cs="Times New Roman"/>
          <w:b/>
          <w:bCs/>
          <w:color w:val="auto"/>
          <w:sz w:val="22"/>
          <w:szCs w:val="22"/>
          <w:highlight w:val="none"/>
        </w:rPr>
      </w:pPr>
      <w:r>
        <w:rPr>
          <w:rFonts w:hint="default" w:ascii="Times New Roman" w:hAnsi="Times New Roman" w:eastAsia="新宋体" w:cs="Times New Roman"/>
          <w:b/>
          <w:bCs/>
          <w:color w:val="auto"/>
          <w:sz w:val="22"/>
          <w:szCs w:val="22"/>
          <w:highlight w:val="none"/>
        </w:rPr>
        <w:t>六、维护人员</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乙方应按招标文件要求派出技术水平高服务质量好的维护人员参与服务，如乙方派出的服务人员在本合同实施过程中，因素质、技术水平、服务质量、现场管理经验、采用的设备、文明安全等不符合招标文件的要求或投标文件中的承诺，造成现场管理混乱、服务质量和进度达不到招标文件中所承诺的要求时，甲方有权要求其重新调整充实服务人员，乙方必须接受，否则作违约处理，此时甲方可单方面终止合同。造成经济损失的，乙方应予赔偿。</w:t>
      </w:r>
    </w:p>
    <w:p>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default" w:ascii="Times New Roman" w:hAnsi="Times New Roman" w:eastAsia="新宋体" w:cs="Times New Roman"/>
          <w:b/>
          <w:bCs/>
          <w:color w:val="auto"/>
          <w:sz w:val="22"/>
          <w:szCs w:val="22"/>
          <w:highlight w:val="none"/>
        </w:rPr>
      </w:pPr>
      <w:r>
        <w:rPr>
          <w:rFonts w:hint="default" w:ascii="Times New Roman" w:hAnsi="Times New Roman" w:eastAsia="新宋体" w:cs="Times New Roman"/>
          <w:b/>
          <w:bCs/>
          <w:color w:val="auto"/>
          <w:sz w:val="22"/>
          <w:szCs w:val="22"/>
          <w:highlight w:val="none"/>
        </w:rPr>
        <w:t>七、设备、材料供应</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本服务范围内所需的一切维护维修所需的配件及耗材等均由乙方无偿提供，甲方认可。采购供应的设备材料均须有清单、合格证、质保书或检测报告等技术资料（进口设备、材料交货时，乙方必须提交原产地证明及相应的通关证明、完税证明）。如发现不合格的设备材料，必须马上更换合格设备材料，并由乙方承担全部的经济损失和责任。</w:t>
      </w:r>
    </w:p>
    <w:p>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default" w:ascii="Times New Roman" w:hAnsi="Times New Roman" w:eastAsia="新宋体" w:cs="Times New Roman"/>
          <w:b/>
          <w:bCs/>
          <w:color w:val="auto"/>
          <w:sz w:val="22"/>
          <w:szCs w:val="22"/>
          <w:highlight w:val="none"/>
        </w:rPr>
      </w:pPr>
      <w:r>
        <w:rPr>
          <w:rFonts w:hint="default" w:ascii="Times New Roman" w:hAnsi="Times New Roman" w:eastAsia="新宋体" w:cs="Times New Roman"/>
          <w:b/>
          <w:bCs/>
          <w:color w:val="auto"/>
          <w:sz w:val="22"/>
          <w:szCs w:val="22"/>
          <w:highlight w:val="none"/>
          <w:lang w:val="en-US" w:eastAsia="zh-CN"/>
        </w:rPr>
        <w:t>八</w:t>
      </w:r>
      <w:r>
        <w:rPr>
          <w:rFonts w:hint="default" w:ascii="Times New Roman" w:hAnsi="Times New Roman" w:eastAsia="新宋体" w:cs="Times New Roman"/>
          <w:b/>
          <w:bCs/>
          <w:color w:val="auto"/>
          <w:sz w:val="22"/>
          <w:szCs w:val="22"/>
          <w:highlight w:val="none"/>
        </w:rPr>
        <w:t>、双方责任</w:t>
      </w:r>
      <w:bookmarkStart w:id="29" w:name="_Toc84779279"/>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1</w:t>
      </w:r>
      <w:bookmarkEnd w:id="29"/>
      <w:r>
        <w:rPr>
          <w:rFonts w:hint="default" w:ascii="Times New Roman" w:hAnsi="Times New Roman" w:eastAsia="新宋体" w:cs="Times New Roman"/>
          <w:color w:val="auto"/>
          <w:sz w:val="22"/>
          <w:szCs w:val="22"/>
          <w:highlight w:val="none"/>
        </w:rPr>
        <w:t>、甲方</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1）提供相关的协助服务，配合乙方履行好合同义务；</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2）审核乙方维护服务的内容，按合同规定向乙方支付维护服务费用；</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3）对维护组织、进度、质量、现场管理、服务合同的执行情况进行审核、监督和检查。</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2、乙方</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1）乙方按合同规定的时间、条件和内容对设备系统进行维护服务。合同签订后，乙方应立即组织人员对标的项目进行一次全面巡检、维护。</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2）编制维护方案和参与服务人员的安排。</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3）严格按照合同规定时间和要求进行优质的维护服务。</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4）对设备系统出现的故障，无条件负责处理，直至甲方满意为止。</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5）合同期满，乙方必须对所有系统和设备进行全面的性能测试，确保系统运行良好，仪器性能稳定。</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6）招标文件中规定的其他责任。</w:t>
      </w:r>
    </w:p>
    <w:p>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default" w:ascii="Times New Roman" w:hAnsi="Times New Roman" w:eastAsia="新宋体" w:cs="Times New Roman"/>
          <w:b/>
          <w:color w:val="auto"/>
          <w:sz w:val="22"/>
          <w:szCs w:val="22"/>
          <w:highlight w:val="none"/>
        </w:rPr>
      </w:pPr>
      <w:r>
        <w:rPr>
          <w:rFonts w:hint="default" w:ascii="Times New Roman" w:hAnsi="Times New Roman" w:eastAsia="新宋体" w:cs="Times New Roman"/>
          <w:b/>
          <w:color w:val="auto"/>
          <w:sz w:val="22"/>
          <w:szCs w:val="22"/>
          <w:highlight w:val="none"/>
          <w:lang w:val="en-US" w:eastAsia="zh-CN"/>
        </w:rPr>
        <w:t>九</w:t>
      </w:r>
      <w:r>
        <w:rPr>
          <w:rFonts w:hint="default" w:ascii="Times New Roman" w:hAnsi="Times New Roman" w:eastAsia="新宋体" w:cs="Times New Roman"/>
          <w:b/>
          <w:color w:val="auto"/>
          <w:sz w:val="22"/>
          <w:szCs w:val="22"/>
          <w:highlight w:val="none"/>
        </w:rPr>
        <w:t>、违约责任</w:t>
      </w:r>
      <w:bookmarkStart w:id="30" w:name="_Toc84779280"/>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1、服务质量责任违约</w:t>
      </w:r>
      <w:bookmarkEnd w:id="30"/>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1）在维护服务期间，凡设备系统在运行过程中出现问题，由乙方负责处理，直到设备系统恢复正常运行止。</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2）由于乙方维护方法不当造成设备故障或损坏，由乙方负责，并保证及时给予更换或修复。所需的一切费用由乙方承担。</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3）属于不可抗力的因素造成设备故障或损坏，其费用由双方协商后再定。</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4）乙方现场技术人员的安全施工作业由乙方全权负责，并应切实做好安全防范工作，避免在巡检工作中出现人身与财产的意外损害。</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2、违约赔偿</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除不可抗力外，如乙方发生不能按时提供服务，甲方发生中途取消服务等情况，应及时以书面形式通知对方。双方应本着友好的态度进行协商，妥善解决。如协商无效，按下列办法处以罚金：</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1</w:t>
      </w:r>
      <w:r>
        <w:rPr>
          <w:rFonts w:hint="eastAsia" w:ascii="Times New Roman" w:hAnsi="Times New Roman" w:eastAsia="新宋体" w:cs="Times New Roman"/>
          <w:bCs/>
          <w:color w:val="auto"/>
          <w:sz w:val="22"/>
          <w:szCs w:val="22"/>
          <w:highlight w:val="none"/>
          <w:lang w:eastAsia="zh-CN"/>
        </w:rPr>
        <w:t>）</w:t>
      </w:r>
      <w:r>
        <w:rPr>
          <w:rFonts w:hint="default" w:ascii="Times New Roman" w:hAnsi="Times New Roman" w:eastAsia="新宋体" w:cs="Times New Roman"/>
          <w:bCs/>
          <w:color w:val="auto"/>
          <w:sz w:val="22"/>
          <w:szCs w:val="22"/>
          <w:highlight w:val="none"/>
        </w:rPr>
        <w:t>乙方逾期提供服务，甲方可从合同价款中按比例扣除服务费。</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2</w:t>
      </w:r>
      <w:r>
        <w:rPr>
          <w:rFonts w:hint="eastAsia" w:ascii="Times New Roman" w:hAnsi="Times New Roman" w:eastAsia="新宋体" w:cs="Times New Roman"/>
          <w:bCs/>
          <w:color w:val="auto"/>
          <w:sz w:val="22"/>
          <w:szCs w:val="22"/>
          <w:highlight w:val="none"/>
          <w:lang w:eastAsia="zh-CN"/>
        </w:rPr>
        <w:t>）</w:t>
      </w:r>
      <w:r>
        <w:rPr>
          <w:rFonts w:hint="default" w:ascii="Times New Roman" w:hAnsi="Times New Roman" w:eastAsia="新宋体" w:cs="Times New Roman"/>
          <w:bCs/>
          <w:color w:val="auto"/>
          <w:sz w:val="22"/>
          <w:szCs w:val="22"/>
          <w:highlight w:val="none"/>
        </w:rPr>
        <w:t>逾期服务扣除服务费最高限额为合同价款的8%，一旦达到扣除服务费的最高限额，甲方有权单方面终止合同。</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3</w:t>
      </w:r>
      <w:r>
        <w:rPr>
          <w:rFonts w:hint="eastAsia" w:ascii="Times New Roman" w:hAnsi="Times New Roman" w:eastAsia="新宋体" w:cs="Times New Roman"/>
          <w:bCs/>
          <w:color w:val="auto"/>
          <w:sz w:val="22"/>
          <w:szCs w:val="22"/>
          <w:highlight w:val="none"/>
          <w:lang w:eastAsia="zh-CN"/>
        </w:rPr>
        <w:t>）</w:t>
      </w:r>
      <w:r>
        <w:rPr>
          <w:rFonts w:hint="default" w:ascii="Times New Roman" w:hAnsi="Times New Roman" w:eastAsia="新宋体" w:cs="Times New Roman"/>
          <w:bCs/>
          <w:color w:val="auto"/>
          <w:sz w:val="22"/>
          <w:szCs w:val="22"/>
          <w:highlight w:val="none"/>
        </w:rPr>
        <w:t>乙方不能继续提供服务或甲方中途取消服务</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乙方不能继续提供服务，应向甲方偿付违约金，违约金按合同总价的10－30％计算。甲方中途取消服务，应向乙方偿付违约金，违约金的计算方法与乙方违约相同。</w:t>
      </w:r>
    </w:p>
    <w:p>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default" w:ascii="Times New Roman" w:hAnsi="Times New Roman" w:eastAsia="新宋体" w:cs="Times New Roman"/>
          <w:b/>
          <w:color w:val="auto"/>
          <w:sz w:val="22"/>
          <w:szCs w:val="22"/>
          <w:highlight w:val="none"/>
        </w:rPr>
      </w:pPr>
      <w:r>
        <w:rPr>
          <w:rFonts w:hint="default" w:ascii="Times New Roman" w:hAnsi="Times New Roman" w:eastAsia="新宋体" w:cs="Times New Roman"/>
          <w:b/>
          <w:color w:val="auto"/>
          <w:sz w:val="22"/>
          <w:szCs w:val="22"/>
          <w:highlight w:val="none"/>
        </w:rPr>
        <w:t>十、争议解决</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1、双方在执行合同中所发生的一切争议，应通过协商解决。如协商不成，可直接向甲方法定地址所在人民法院起诉。</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2、在诉讼期间，除正在进行诉讼的部份外，本合同其他部份应继续执行。</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bCs/>
          <w:color w:val="auto"/>
          <w:sz w:val="22"/>
          <w:szCs w:val="22"/>
          <w:highlight w:val="none"/>
        </w:rPr>
        <w:t>3、诉讼费用除法院另行有判决外，由败诉方承担。</w:t>
      </w:r>
    </w:p>
    <w:p>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default" w:ascii="Times New Roman" w:hAnsi="Times New Roman" w:eastAsia="新宋体" w:cs="Times New Roman"/>
          <w:b/>
          <w:bCs/>
          <w:color w:val="auto"/>
          <w:sz w:val="22"/>
          <w:szCs w:val="22"/>
          <w:highlight w:val="none"/>
        </w:rPr>
      </w:pPr>
      <w:r>
        <w:rPr>
          <w:rFonts w:hint="default" w:ascii="Times New Roman" w:hAnsi="Times New Roman" w:eastAsia="新宋体" w:cs="Times New Roman"/>
          <w:b/>
          <w:bCs/>
          <w:color w:val="auto"/>
          <w:sz w:val="22"/>
          <w:szCs w:val="22"/>
          <w:highlight w:val="none"/>
        </w:rPr>
        <w:t>十</w:t>
      </w:r>
      <w:r>
        <w:rPr>
          <w:rFonts w:hint="default" w:ascii="Times New Roman" w:hAnsi="Times New Roman" w:eastAsia="新宋体" w:cs="Times New Roman"/>
          <w:b/>
          <w:bCs/>
          <w:color w:val="auto"/>
          <w:sz w:val="22"/>
          <w:szCs w:val="22"/>
          <w:highlight w:val="none"/>
          <w:lang w:val="en-US" w:eastAsia="zh-CN"/>
        </w:rPr>
        <w:t>一</w:t>
      </w:r>
      <w:r>
        <w:rPr>
          <w:rFonts w:hint="default" w:ascii="Times New Roman" w:hAnsi="Times New Roman" w:eastAsia="新宋体" w:cs="Times New Roman"/>
          <w:b/>
          <w:bCs/>
          <w:color w:val="auto"/>
          <w:sz w:val="22"/>
          <w:szCs w:val="22"/>
          <w:highlight w:val="none"/>
        </w:rPr>
        <w:t>、适用法律</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本合同应按照中华人民共和国的法律进行解释。</w:t>
      </w:r>
    </w:p>
    <w:p>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default" w:ascii="Times New Roman" w:hAnsi="Times New Roman" w:eastAsia="新宋体" w:cs="Times New Roman"/>
          <w:b/>
          <w:color w:val="auto"/>
          <w:sz w:val="22"/>
          <w:szCs w:val="22"/>
          <w:highlight w:val="none"/>
        </w:rPr>
      </w:pPr>
      <w:r>
        <w:rPr>
          <w:rFonts w:hint="default" w:ascii="Times New Roman" w:hAnsi="Times New Roman" w:eastAsia="新宋体" w:cs="Times New Roman"/>
          <w:b/>
          <w:color w:val="auto"/>
          <w:sz w:val="22"/>
          <w:szCs w:val="22"/>
          <w:highlight w:val="none"/>
        </w:rPr>
        <w:t>十</w:t>
      </w:r>
      <w:r>
        <w:rPr>
          <w:rFonts w:hint="default" w:ascii="Times New Roman" w:hAnsi="Times New Roman" w:eastAsia="新宋体" w:cs="Times New Roman"/>
          <w:b/>
          <w:color w:val="auto"/>
          <w:sz w:val="22"/>
          <w:szCs w:val="22"/>
          <w:highlight w:val="none"/>
          <w:lang w:val="en-US" w:eastAsia="zh-CN"/>
        </w:rPr>
        <w:t>二</w:t>
      </w:r>
      <w:r>
        <w:rPr>
          <w:rFonts w:hint="default" w:ascii="Times New Roman" w:hAnsi="Times New Roman" w:eastAsia="新宋体" w:cs="Times New Roman"/>
          <w:b/>
          <w:color w:val="auto"/>
          <w:sz w:val="22"/>
          <w:szCs w:val="22"/>
          <w:highlight w:val="none"/>
        </w:rPr>
        <w:t>、合同生效</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color w:val="auto"/>
          <w:sz w:val="22"/>
          <w:szCs w:val="22"/>
          <w:highlight w:val="none"/>
        </w:rPr>
        <w:t>1、合同在双方签字盖章后开始生效。</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2、合同签定地点：合同执行地。</w:t>
      </w:r>
    </w:p>
    <w:p>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default" w:ascii="Times New Roman" w:hAnsi="Times New Roman" w:eastAsia="新宋体" w:cs="Times New Roman"/>
          <w:b/>
          <w:color w:val="auto"/>
          <w:sz w:val="22"/>
          <w:szCs w:val="22"/>
          <w:highlight w:val="none"/>
        </w:rPr>
      </w:pPr>
      <w:r>
        <w:rPr>
          <w:rFonts w:hint="default" w:ascii="Times New Roman" w:hAnsi="Times New Roman" w:eastAsia="新宋体" w:cs="Times New Roman"/>
          <w:b/>
          <w:color w:val="auto"/>
          <w:sz w:val="22"/>
          <w:szCs w:val="22"/>
          <w:highlight w:val="none"/>
        </w:rPr>
        <w:t>十</w:t>
      </w:r>
      <w:r>
        <w:rPr>
          <w:rFonts w:hint="default" w:ascii="Times New Roman" w:hAnsi="Times New Roman" w:eastAsia="新宋体" w:cs="Times New Roman"/>
          <w:b/>
          <w:color w:val="auto"/>
          <w:sz w:val="22"/>
          <w:szCs w:val="22"/>
          <w:highlight w:val="none"/>
          <w:lang w:val="en-US" w:eastAsia="zh-CN"/>
        </w:rPr>
        <w:t>三</w:t>
      </w:r>
      <w:r>
        <w:rPr>
          <w:rFonts w:hint="default" w:ascii="Times New Roman" w:hAnsi="Times New Roman" w:eastAsia="新宋体" w:cs="Times New Roman"/>
          <w:b/>
          <w:color w:val="auto"/>
          <w:sz w:val="22"/>
          <w:szCs w:val="22"/>
          <w:highlight w:val="none"/>
        </w:rPr>
        <w:t>、其它</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1、</w:t>
      </w:r>
      <w:r>
        <w:rPr>
          <w:rFonts w:hint="eastAsia" w:ascii="Times New Roman" w:hAnsi="Times New Roman" w:eastAsia="新宋体" w:cs="Times New Roman"/>
          <w:bCs/>
          <w:color w:val="auto"/>
          <w:sz w:val="22"/>
          <w:szCs w:val="22"/>
          <w:highlight w:val="none"/>
          <w:lang w:val="en-US" w:eastAsia="zh-CN"/>
        </w:rPr>
        <w:t>谈判</w:t>
      </w:r>
      <w:r>
        <w:rPr>
          <w:rFonts w:hint="default" w:ascii="Times New Roman" w:hAnsi="Times New Roman" w:eastAsia="新宋体" w:cs="Times New Roman"/>
          <w:bCs/>
          <w:color w:val="auto"/>
          <w:sz w:val="22"/>
          <w:szCs w:val="22"/>
          <w:highlight w:val="none"/>
        </w:rPr>
        <w:t>文件、补充文件、投标文件及答疑纪要、</w:t>
      </w:r>
      <w:r>
        <w:rPr>
          <w:rFonts w:hint="eastAsia" w:ascii="Times New Roman" w:hAnsi="Times New Roman" w:eastAsia="新宋体" w:cs="Times New Roman"/>
          <w:bCs/>
          <w:color w:val="auto"/>
          <w:sz w:val="22"/>
          <w:szCs w:val="22"/>
          <w:highlight w:val="none"/>
          <w:lang w:eastAsia="zh-CN"/>
        </w:rPr>
        <w:t>成交</w:t>
      </w:r>
      <w:r>
        <w:rPr>
          <w:rFonts w:hint="default" w:ascii="Times New Roman" w:hAnsi="Times New Roman" w:eastAsia="新宋体" w:cs="Times New Roman"/>
          <w:bCs/>
          <w:color w:val="auto"/>
          <w:sz w:val="22"/>
          <w:szCs w:val="22"/>
          <w:highlight w:val="none"/>
        </w:rPr>
        <w:t>通知书等作为本合同的附件，与本合同具有同等法律效力。</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2、合同执行中，如需修改或补充合同内容，经协商，双方应签署书面修改或补充协议。该协议将作为合同不可分割的一部分。</w:t>
      </w:r>
    </w:p>
    <w:p>
      <w:pPr>
        <w:keepNext w:val="0"/>
        <w:keepLines w:val="0"/>
        <w:pageBreakBefore w:val="0"/>
        <w:widowControl w:val="0"/>
        <w:kinsoku/>
        <w:wordWrap/>
        <w:overflowPunct/>
        <w:topLinePunct w:val="0"/>
        <w:autoSpaceDE/>
        <w:autoSpaceDN/>
        <w:bidi w:val="0"/>
        <w:adjustRightInd/>
        <w:snapToGrid/>
        <w:spacing w:line="440" w:lineRule="exact"/>
        <w:ind w:firstLine="442" w:firstLineChars="200"/>
        <w:textAlignment w:val="auto"/>
        <w:rPr>
          <w:rFonts w:hint="default" w:ascii="Times New Roman" w:hAnsi="Times New Roman" w:eastAsia="新宋体" w:cs="Times New Roman"/>
          <w:b/>
          <w:color w:val="auto"/>
          <w:sz w:val="22"/>
          <w:szCs w:val="22"/>
          <w:highlight w:val="none"/>
        </w:rPr>
      </w:pPr>
      <w:r>
        <w:rPr>
          <w:rFonts w:hint="default" w:ascii="Times New Roman" w:hAnsi="Times New Roman" w:eastAsia="新宋体" w:cs="Times New Roman"/>
          <w:b/>
          <w:color w:val="auto"/>
          <w:sz w:val="22"/>
          <w:szCs w:val="22"/>
          <w:highlight w:val="none"/>
        </w:rPr>
        <w:t>3、本合同一式伍份，甲方执叁份，乙方执壹份，壹份送招标代理公司备案。双方签字盖章后生效，违约及其处罚按经济合同法及本合同有关条款执行。</w:t>
      </w:r>
    </w:p>
    <w:p>
      <w:pPr>
        <w:keepNext w:val="0"/>
        <w:keepLines w:val="0"/>
        <w:pageBreakBefore w:val="0"/>
        <w:widowControl w:val="0"/>
        <w:kinsoku/>
        <w:wordWrap/>
        <w:overflowPunct/>
        <w:topLinePunct w:val="0"/>
        <w:autoSpaceDE/>
        <w:autoSpaceDN/>
        <w:bidi w:val="0"/>
        <w:adjustRightInd/>
        <w:snapToGrid/>
        <w:spacing w:line="440" w:lineRule="exact"/>
        <w:ind w:firstLine="440" w:firstLineChars="200"/>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4、以上协议未尽之处，双方协商解决。</w:t>
      </w:r>
    </w:p>
    <w:p>
      <w:pPr>
        <w:keepNext w:val="0"/>
        <w:keepLines w:val="0"/>
        <w:pageBreakBefore w:val="0"/>
        <w:widowControl w:val="0"/>
        <w:kinsoku/>
        <w:wordWrap/>
        <w:overflowPunct/>
        <w:topLinePunct w:val="0"/>
        <w:autoSpaceDE/>
        <w:autoSpaceDN/>
        <w:bidi w:val="0"/>
        <w:adjustRightInd/>
        <w:snapToGrid/>
        <w:spacing w:line="440" w:lineRule="exact"/>
        <w:ind w:firstLine="880" w:firstLineChars="40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甲方：（盖章）</w:t>
      </w:r>
      <w:r>
        <w:rPr>
          <w:rFonts w:hint="eastAsia" w:ascii="Times New Roman" w:hAnsi="Times New Roman" w:eastAsia="新宋体" w:cs="Times New Roman"/>
          <w:color w:val="auto"/>
          <w:sz w:val="22"/>
          <w:szCs w:val="22"/>
          <w:highlight w:val="none"/>
          <w:lang w:val="en-US" w:eastAsia="zh-CN"/>
        </w:rPr>
        <w:tab/>
      </w:r>
      <w:r>
        <w:rPr>
          <w:rFonts w:hint="eastAsia" w:ascii="Times New Roman" w:hAnsi="Times New Roman" w:eastAsia="新宋体" w:cs="Times New Roman"/>
          <w:color w:val="auto"/>
          <w:sz w:val="22"/>
          <w:szCs w:val="22"/>
          <w:highlight w:val="none"/>
          <w:lang w:val="en-US" w:eastAsia="zh-CN"/>
        </w:rPr>
        <w:tab/>
      </w:r>
      <w:r>
        <w:rPr>
          <w:rFonts w:hint="eastAsia" w:ascii="Times New Roman" w:hAnsi="Times New Roman" w:eastAsia="新宋体" w:cs="Times New Roman"/>
          <w:color w:val="auto"/>
          <w:sz w:val="22"/>
          <w:szCs w:val="22"/>
          <w:highlight w:val="none"/>
          <w:lang w:val="en-US" w:eastAsia="zh-CN"/>
        </w:rPr>
        <w:tab/>
      </w:r>
      <w:r>
        <w:rPr>
          <w:rFonts w:hint="eastAsia" w:ascii="Times New Roman" w:hAnsi="Times New Roman" w:eastAsia="新宋体" w:cs="Times New Roman"/>
          <w:color w:val="auto"/>
          <w:sz w:val="22"/>
          <w:szCs w:val="22"/>
          <w:highlight w:val="none"/>
          <w:lang w:val="en-US" w:eastAsia="zh-CN"/>
        </w:rPr>
        <w:tab/>
      </w:r>
      <w:r>
        <w:rPr>
          <w:rFonts w:hint="eastAsia" w:ascii="Times New Roman" w:hAnsi="Times New Roman" w:eastAsia="新宋体" w:cs="Times New Roman"/>
          <w:color w:val="auto"/>
          <w:sz w:val="22"/>
          <w:szCs w:val="22"/>
          <w:highlight w:val="none"/>
          <w:lang w:val="en-US" w:eastAsia="zh-CN"/>
        </w:rPr>
        <w:tab/>
      </w:r>
      <w:r>
        <w:rPr>
          <w:rFonts w:hint="default" w:ascii="Times New Roman" w:hAnsi="Times New Roman" w:eastAsia="新宋体" w:cs="Times New Roman"/>
          <w:color w:val="auto"/>
          <w:sz w:val="22"/>
          <w:szCs w:val="22"/>
          <w:highlight w:val="none"/>
        </w:rPr>
        <w:t>乙方：（盖章）</w:t>
      </w:r>
    </w:p>
    <w:p>
      <w:pPr>
        <w:keepNext w:val="0"/>
        <w:keepLines w:val="0"/>
        <w:pageBreakBefore w:val="0"/>
        <w:widowControl w:val="0"/>
        <w:kinsoku/>
        <w:wordWrap/>
        <w:overflowPunct/>
        <w:topLinePunct w:val="0"/>
        <w:autoSpaceDE/>
        <w:autoSpaceDN/>
        <w:bidi w:val="0"/>
        <w:adjustRightInd/>
        <w:snapToGrid/>
        <w:spacing w:line="440" w:lineRule="exact"/>
        <w:ind w:firstLine="880" w:firstLineChars="40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授权代表：（签字）</w:t>
      </w:r>
      <w:r>
        <w:rPr>
          <w:rFonts w:hint="eastAsia" w:ascii="Times New Roman" w:hAnsi="Times New Roman" w:eastAsia="新宋体" w:cs="Times New Roman"/>
          <w:color w:val="auto"/>
          <w:sz w:val="22"/>
          <w:szCs w:val="22"/>
          <w:highlight w:val="none"/>
          <w:lang w:val="en-US" w:eastAsia="zh-CN"/>
        </w:rPr>
        <w:tab/>
      </w:r>
      <w:r>
        <w:rPr>
          <w:rFonts w:hint="eastAsia" w:ascii="Times New Roman" w:hAnsi="Times New Roman" w:eastAsia="新宋体" w:cs="Times New Roman"/>
          <w:color w:val="auto"/>
          <w:sz w:val="22"/>
          <w:szCs w:val="22"/>
          <w:highlight w:val="none"/>
          <w:lang w:val="en-US" w:eastAsia="zh-CN"/>
        </w:rPr>
        <w:tab/>
      </w:r>
      <w:r>
        <w:rPr>
          <w:rFonts w:hint="eastAsia" w:ascii="Times New Roman" w:hAnsi="Times New Roman" w:eastAsia="新宋体" w:cs="Times New Roman"/>
          <w:color w:val="auto"/>
          <w:sz w:val="22"/>
          <w:szCs w:val="22"/>
          <w:highlight w:val="none"/>
          <w:lang w:val="en-US" w:eastAsia="zh-CN"/>
        </w:rPr>
        <w:tab/>
      </w:r>
      <w:r>
        <w:rPr>
          <w:rFonts w:hint="eastAsia" w:ascii="Times New Roman" w:hAnsi="Times New Roman" w:eastAsia="新宋体" w:cs="Times New Roman"/>
          <w:color w:val="auto"/>
          <w:sz w:val="22"/>
          <w:szCs w:val="22"/>
          <w:highlight w:val="none"/>
          <w:lang w:val="en-US" w:eastAsia="zh-CN"/>
        </w:rPr>
        <w:tab/>
      </w:r>
      <w:r>
        <w:rPr>
          <w:rFonts w:hint="default" w:ascii="Times New Roman" w:hAnsi="Times New Roman" w:eastAsia="新宋体" w:cs="Times New Roman"/>
          <w:color w:val="auto"/>
          <w:sz w:val="22"/>
          <w:szCs w:val="22"/>
          <w:highlight w:val="none"/>
        </w:rPr>
        <w:t>授权代表：（签字）</w:t>
      </w:r>
    </w:p>
    <w:p>
      <w:pPr>
        <w:keepNext w:val="0"/>
        <w:keepLines w:val="0"/>
        <w:pageBreakBefore w:val="0"/>
        <w:widowControl w:val="0"/>
        <w:kinsoku/>
        <w:wordWrap/>
        <w:overflowPunct/>
        <w:topLinePunct w:val="0"/>
        <w:autoSpaceDE/>
        <w:autoSpaceDN/>
        <w:bidi w:val="0"/>
        <w:adjustRightInd/>
        <w:snapToGrid/>
        <w:spacing w:line="440" w:lineRule="exact"/>
        <w:ind w:firstLine="880" w:firstLineChars="40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地址：</w:t>
      </w:r>
      <w:r>
        <w:rPr>
          <w:rFonts w:hint="eastAsia" w:ascii="Times New Roman" w:hAnsi="Times New Roman" w:eastAsia="新宋体" w:cs="Times New Roman"/>
          <w:color w:val="auto"/>
          <w:sz w:val="22"/>
          <w:szCs w:val="22"/>
          <w:highlight w:val="none"/>
          <w:lang w:val="en-US" w:eastAsia="zh-CN"/>
        </w:rPr>
        <w:tab/>
      </w:r>
      <w:r>
        <w:rPr>
          <w:rFonts w:hint="eastAsia" w:ascii="Times New Roman" w:hAnsi="Times New Roman" w:eastAsia="新宋体" w:cs="Times New Roman"/>
          <w:color w:val="auto"/>
          <w:sz w:val="22"/>
          <w:szCs w:val="22"/>
          <w:highlight w:val="none"/>
          <w:lang w:val="en-US" w:eastAsia="zh-CN"/>
        </w:rPr>
        <w:tab/>
      </w:r>
      <w:r>
        <w:rPr>
          <w:rFonts w:hint="eastAsia" w:ascii="Times New Roman" w:hAnsi="Times New Roman" w:eastAsia="新宋体" w:cs="Times New Roman"/>
          <w:color w:val="auto"/>
          <w:sz w:val="22"/>
          <w:szCs w:val="22"/>
          <w:highlight w:val="none"/>
          <w:lang w:val="en-US" w:eastAsia="zh-CN"/>
        </w:rPr>
        <w:tab/>
      </w:r>
      <w:r>
        <w:rPr>
          <w:rFonts w:hint="eastAsia" w:ascii="Times New Roman" w:hAnsi="Times New Roman" w:eastAsia="新宋体" w:cs="Times New Roman"/>
          <w:color w:val="auto"/>
          <w:sz w:val="22"/>
          <w:szCs w:val="22"/>
          <w:highlight w:val="none"/>
          <w:lang w:val="en-US" w:eastAsia="zh-CN"/>
        </w:rPr>
        <w:tab/>
      </w:r>
      <w:r>
        <w:rPr>
          <w:rFonts w:hint="eastAsia" w:ascii="Times New Roman" w:hAnsi="Times New Roman" w:eastAsia="新宋体" w:cs="Times New Roman"/>
          <w:color w:val="auto"/>
          <w:sz w:val="22"/>
          <w:szCs w:val="22"/>
          <w:highlight w:val="none"/>
          <w:lang w:val="en-US" w:eastAsia="zh-CN"/>
        </w:rPr>
        <w:tab/>
      </w:r>
      <w:r>
        <w:rPr>
          <w:rFonts w:hint="eastAsia" w:ascii="Times New Roman" w:hAnsi="Times New Roman" w:eastAsia="新宋体" w:cs="Times New Roman"/>
          <w:color w:val="auto"/>
          <w:sz w:val="22"/>
          <w:szCs w:val="22"/>
          <w:highlight w:val="none"/>
          <w:lang w:val="en-US" w:eastAsia="zh-CN"/>
        </w:rPr>
        <w:tab/>
      </w:r>
      <w:r>
        <w:rPr>
          <w:rFonts w:hint="eastAsia" w:ascii="Times New Roman" w:hAnsi="Times New Roman" w:eastAsia="新宋体" w:cs="Times New Roman"/>
          <w:color w:val="auto"/>
          <w:sz w:val="22"/>
          <w:szCs w:val="22"/>
          <w:highlight w:val="none"/>
          <w:lang w:val="en-US" w:eastAsia="zh-CN"/>
        </w:rPr>
        <w:tab/>
      </w:r>
      <w:r>
        <w:rPr>
          <w:rFonts w:hint="default" w:ascii="Times New Roman" w:hAnsi="Times New Roman" w:eastAsia="新宋体" w:cs="Times New Roman"/>
          <w:color w:val="auto"/>
          <w:sz w:val="22"/>
          <w:szCs w:val="22"/>
          <w:highlight w:val="none"/>
        </w:rPr>
        <w:t>地址：</w:t>
      </w:r>
    </w:p>
    <w:p>
      <w:pPr>
        <w:keepNext w:val="0"/>
        <w:keepLines w:val="0"/>
        <w:pageBreakBefore w:val="0"/>
        <w:widowControl w:val="0"/>
        <w:kinsoku/>
        <w:wordWrap/>
        <w:overflowPunct/>
        <w:topLinePunct w:val="0"/>
        <w:autoSpaceDE/>
        <w:autoSpaceDN/>
        <w:bidi w:val="0"/>
        <w:adjustRightInd/>
        <w:snapToGrid/>
        <w:spacing w:line="440" w:lineRule="exact"/>
        <w:ind w:firstLine="880" w:firstLineChars="40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邮政编码：</w:t>
      </w:r>
      <w:r>
        <w:rPr>
          <w:rFonts w:hint="eastAsia" w:ascii="Times New Roman" w:hAnsi="Times New Roman" w:eastAsia="新宋体" w:cs="Times New Roman"/>
          <w:color w:val="auto"/>
          <w:sz w:val="22"/>
          <w:szCs w:val="22"/>
          <w:highlight w:val="none"/>
          <w:lang w:val="en-US" w:eastAsia="zh-CN"/>
        </w:rPr>
        <w:tab/>
      </w:r>
      <w:r>
        <w:rPr>
          <w:rFonts w:hint="eastAsia" w:ascii="Times New Roman" w:hAnsi="Times New Roman" w:eastAsia="新宋体" w:cs="Times New Roman"/>
          <w:color w:val="auto"/>
          <w:sz w:val="22"/>
          <w:szCs w:val="22"/>
          <w:highlight w:val="none"/>
          <w:lang w:val="en-US" w:eastAsia="zh-CN"/>
        </w:rPr>
        <w:tab/>
      </w:r>
      <w:r>
        <w:rPr>
          <w:rFonts w:hint="eastAsia" w:ascii="Times New Roman" w:hAnsi="Times New Roman" w:eastAsia="新宋体" w:cs="Times New Roman"/>
          <w:color w:val="auto"/>
          <w:sz w:val="22"/>
          <w:szCs w:val="22"/>
          <w:highlight w:val="none"/>
          <w:lang w:val="en-US" w:eastAsia="zh-CN"/>
        </w:rPr>
        <w:tab/>
      </w:r>
      <w:r>
        <w:rPr>
          <w:rFonts w:hint="eastAsia" w:ascii="Times New Roman" w:hAnsi="Times New Roman" w:eastAsia="新宋体" w:cs="Times New Roman"/>
          <w:color w:val="auto"/>
          <w:sz w:val="22"/>
          <w:szCs w:val="22"/>
          <w:highlight w:val="none"/>
          <w:lang w:val="en-US" w:eastAsia="zh-CN"/>
        </w:rPr>
        <w:tab/>
      </w:r>
      <w:r>
        <w:rPr>
          <w:rFonts w:hint="eastAsia" w:ascii="Times New Roman" w:hAnsi="Times New Roman" w:eastAsia="新宋体" w:cs="Times New Roman"/>
          <w:color w:val="auto"/>
          <w:sz w:val="22"/>
          <w:szCs w:val="22"/>
          <w:highlight w:val="none"/>
          <w:lang w:val="en-US" w:eastAsia="zh-CN"/>
        </w:rPr>
        <w:tab/>
      </w:r>
      <w:r>
        <w:rPr>
          <w:rFonts w:hint="eastAsia" w:ascii="Times New Roman" w:hAnsi="Times New Roman" w:eastAsia="新宋体" w:cs="Times New Roman"/>
          <w:color w:val="auto"/>
          <w:sz w:val="22"/>
          <w:szCs w:val="22"/>
          <w:highlight w:val="none"/>
          <w:lang w:val="en-US" w:eastAsia="zh-CN"/>
        </w:rPr>
        <w:tab/>
      </w:r>
      <w:r>
        <w:rPr>
          <w:rFonts w:hint="default" w:ascii="Times New Roman" w:hAnsi="Times New Roman" w:eastAsia="新宋体" w:cs="Times New Roman"/>
          <w:color w:val="auto"/>
          <w:sz w:val="22"/>
          <w:szCs w:val="22"/>
          <w:highlight w:val="none"/>
        </w:rPr>
        <w:t>邮政编码：</w:t>
      </w:r>
    </w:p>
    <w:p>
      <w:pPr>
        <w:keepNext w:val="0"/>
        <w:keepLines w:val="0"/>
        <w:pageBreakBefore w:val="0"/>
        <w:widowControl w:val="0"/>
        <w:kinsoku/>
        <w:wordWrap/>
        <w:overflowPunct/>
        <w:topLinePunct w:val="0"/>
        <w:autoSpaceDE/>
        <w:autoSpaceDN/>
        <w:bidi w:val="0"/>
        <w:adjustRightInd/>
        <w:snapToGrid/>
        <w:spacing w:line="440" w:lineRule="exact"/>
        <w:ind w:firstLine="880" w:firstLineChars="40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电话：</w:t>
      </w:r>
      <w:r>
        <w:rPr>
          <w:rFonts w:hint="eastAsia" w:ascii="Times New Roman" w:hAnsi="Times New Roman" w:eastAsia="新宋体" w:cs="Times New Roman"/>
          <w:color w:val="auto"/>
          <w:sz w:val="22"/>
          <w:szCs w:val="22"/>
          <w:highlight w:val="none"/>
          <w:lang w:val="en-US" w:eastAsia="zh-CN"/>
        </w:rPr>
        <w:tab/>
      </w:r>
      <w:r>
        <w:rPr>
          <w:rFonts w:hint="eastAsia" w:ascii="Times New Roman" w:hAnsi="Times New Roman" w:eastAsia="新宋体" w:cs="Times New Roman"/>
          <w:color w:val="auto"/>
          <w:sz w:val="22"/>
          <w:szCs w:val="22"/>
          <w:highlight w:val="none"/>
          <w:lang w:val="en-US" w:eastAsia="zh-CN"/>
        </w:rPr>
        <w:tab/>
      </w:r>
      <w:r>
        <w:rPr>
          <w:rFonts w:hint="eastAsia" w:ascii="Times New Roman" w:hAnsi="Times New Roman" w:eastAsia="新宋体" w:cs="Times New Roman"/>
          <w:color w:val="auto"/>
          <w:sz w:val="22"/>
          <w:szCs w:val="22"/>
          <w:highlight w:val="none"/>
          <w:lang w:val="en-US" w:eastAsia="zh-CN"/>
        </w:rPr>
        <w:tab/>
      </w:r>
      <w:r>
        <w:rPr>
          <w:rFonts w:hint="eastAsia" w:ascii="Times New Roman" w:hAnsi="Times New Roman" w:eastAsia="新宋体" w:cs="Times New Roman"/>
          <w:color w:val="auto"/>
          <w:sz w:val="22"/>
          <w:szCs w:val="22"/>
          <w:highlight w:val="none"/>
          <w:lang w:val="en-US" w:eastAsia="zh-CN"/>
        </w:rPr>
        <w:tab/>
      </w:r>
      <w:r>
        <w:rPr>
          <w:rFonts w:hint="eastAsia" w:ascii="Times New Roman" w:hAnsi="Times New Roman" w:eastAsia="新宋体" w:cs="Times New Roman"/>
          <w:color w:val="auto"/>
          <w:sz w:val="22"/>
          <w:szCs w:val="22"/>
          <w:highlight w:val="none"/>
          <w:lang w:val="en-US" w:eastAsia="zh-CN"/>
        </w:rPr>
        <w:tab/>
      </w:r>
      <w:r>
        <w:rPr>
          <w:rFonts w:hint="eastAsia" w:ascii="Times New Roman" w:hAnsi="Times New Roman" w:eastAsia="新宋体" w:cs="Times New Roman"/>
          <w:color w:val="auto"/>
          <w:sz w:val="22"/>
          <w:szCs w:val="22"/>
          <w:highlight w:val="none"/>
          <w:lang w:val="en-US" w:eastAsia="zh-CN"/>
        </w:rPr>
        <w:tab/>
      </w:r>
      <w:r>
        <w:rPr>
          <w:rFonts w:hint="eastAsia" w:ascii="Times New Roman" w:hAnsi="Times New Roman" w:eastAsia="新宋体" w:cs="Times New Roman"/>
          <w:color w:val="auto"/>
          <w:sz w:val="22"/>
          <w:szCs w:val="22"/>
          <w:highlight w:val="none"/>
          <w:lang w:val="en-US" w:eastAsia="zh-CN"/>
        </w:rPr>
        <w:tab/>
      </w:r>
      <w:r>
        <w:rPr>
          <w:rFonts w:hint="default" w:ascii="Times New Roman" w:hAnsi="Times New Roman" w:eastAsia="新宋体" w:cs="Times New Roman"/>
          <w:color w:val="auto"/>
          <w:sz w:val="22"/>
          <w:szCs w:val="22"/>
          <w:highlight w:val="none"/>
        </w:rPr>
        <w:t>电话：</w:t>
      </w:r>
    </w:p>
    <w:p>
      <w:pPr>
        <w:keepNext w:val="0"/>
        <w:keepLines w:val="0"/>
        <w:pageBreakBefore w:val="0"/>
        <w:widowControl w:val="0"/>
        <w:kinsoku/>
        <w:wordWrap/>
        <w:overflowPunct/>
        <w:topLinePunct w:val="0"/>
        <w:autoSpaceDE/>
        <w:autoSpaceDN/>
        <w:bidi w:val="0"/>
        <w:adjustRightInd/>
        <w:snapToGrid/>
        <w:spacing w:line="440" w:lineRule="exact"/>
        <w:ind w:firstLine="880" w:firstLineChars="40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传真：</w:t>
      </w:r>
      <w:r>
        <w:rPr>
          <w:rFonts w:hint="eastAsia" w:ascii="Times New Roman" w:hAnsi="Times New Roman" w:eastAsia="新宋体" w:cs="Times New Roman"/>
          <w:color w:val="auto"/>
          <w:sz w:val="22"/>
          <w:szCs w:val="22"/>
          <w:highlight w:val="none"/>
          <w:lang w:val="en-US" w:eastAsia="zh-CN"/>
        </w:rPr>
        <w:tab/>
      </w:r>
      <w:r>
        <w:rPr>
          <w:rFonts w:hint="eastAsia" w:ascii="Times New Roman" w:hAnsi="Times New Roman" w:eastAsia="新宋体" w:cs="Times New Roman"/>
          <w:color w:val="auto"/>
          <w:sz w:val="22"/>
          <w:szCs w:val="22"/>
          <w:highlight w:val="none"/>
          <w:lang w:val="en-US" w:eastAsia="zh-CN"/>
        </w:rPr>
        <w:tab/>
      </w:r>
      <w:r>
        <w:rPr>
          <w:rFonts w:hint="eastAsia" w:ascii="Times New Roman" w:hAnsi="Times New Roman" w:eastAsia="新宋体" w:cs="Times New Roman"/>
          <w:color w:val="auto"/>
          <w:sz w:val="22"/>
          <w:szCs w:val="22"/>
          <w:highlight w:val="none"/>
          <w:lang w:val="en-US" w:eastAsia="zh-CN"/>
        </w:rPr>
        <w:tab/>
      </w:r>
      <w:r>
        <w:rPr>
          <w:rFonts w:hint="eastAsia" w:ascii="Times New Roman" w:hAnsi="Times New Roman" w:eastAsia="新宋体" w:cs="Times New Roman"/>
          <w:color w:val="auto"/>
          <w:sz w:val="22"/>
          <w:szCs w:val="22"/>
          <w:highlight w:val="none"/>
          <w:lang w:val="en-US" w:eastAsia="zh-CN"/>
        </w:rPr>
        <w:tab/>
      </w:r>
      <w:r>
        <w:rPr>
          <w:rFonts w:hint="eastAsia" w:ascii="Times New Roman" w:hAnsi="Times New Roman" w:eastAsia="新宋体" w:cs="Times New Roman"/>
          <w:color w:val="auto"/>
          <w:sz w:val="22"/>
          <w:szCs w:val="22"/>
          <w:highlight w:val="none"/>
          <w:lang w:val="en-US" w:eastAsia="zh-CN"/>
        </w:rPr>
        <w:tab/>
      </w:r>
      <w:r>
        <w:rPr>
          <w:rFonts w:hint="eastAsia" w:ascii="Times New Roman" w:hAnsi="Times New Roman" w:eastAsia="新宋体" w:cs="Times New Roman"/>
          <w:color w:val="auto"/>
          <w:sz w:val="22"/>
          <w:szCs w:val="22"/>
          <w:highlight w:val="none"/>
          <w:lang w:val="en-US" w:eastAsia="zh-CN"/>
        </w:rPr>
        <w:tab/>
      </w:r>
      <w:r>
        <w:rPr>
          <w:rFonts w:hint="eastAsia" w:ascii="Times New Roman" w:hAnsi="Times New Roman" w:eastAsia="新宋体" w:cs="Times New Roman"/>
          <w:color w:val="auto"/>
          <w:sz w:val="22"/>
          <w:szCs w:val="22"/>
          <w:highlight w:val="none"/>
          <w:lang w:val="en-US" w:eastAsia="zh-CN"/>
        </w:rPr>
        <w:tab/>
      </w:r>
      <w:r>
        <w:rPr>
          <w:rFonts w:hint="default" w:ascii="Times New Roman" w:hAnsi="Times New Roman" w:eastAsia="新宋体" w:cs="Times New Roman"/>
          <w:color w:val="auto"/>
          <w:sz w:val="22"/>
          <w:szCs w:val="22"/>
          <w:highlight w:val="none"/>
        </w:rPr>
        <w:t>传真：</w:t>
      </w:r>
    </w:p>
    <w:p>
      <w:pPr>
        <w:keepNext w:val="0"/>
        <w:keepLines w:val="0"/>
        <w:pageBreakBefore w:val="0"/>
        <w:widowControl w:val="0"/>
        <w:kinsoku/>
        <w:wordWrap/>
        <w:overflowPunct/>
        <w:topLinePunct w:val="0"/>
        <w:autoSpaceDE/>
        <w:autoSpaceDN/>
        <w:bidi w:val="0"/>
        <w:adjustRightInd/>
        <w:snapToGrid/>
        <w:spacing w:line="440" w:lineRule="exact"/>
        <w:ind w:firstLine="880" w:firstLineChars="40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日期：</w:t>
      </w:r>
      <w:r>
        <w:rPr>
          <w:rFonts w:hint="eastAsia" w:ascii="Times New Roman" w:hAnsi="Times New Roman" w:eastAsia="新宋体" w:cs="Times New Roman"/>
          <w:color w:val="auto"/>
          <w:sz w:val="22"/>
          <w:szCs w:val="22"/>
          <w:highlight w:val="none"/>
          <w:lang w:val="en-US" w:eastAsia="zh-CN"/>
        </w:rPr>
        <w:tab/>
      </w:r>
      <w:r>
        <w:rPr>
          <w:rFonts w:hint="eastAsia" w:ascii="Times New Roman" w:hAnsi="Times New Roman" w:eastAsia="新宋体" w:cs="Times New Roman"/>
          <w:color w:val="auto"/>
          <w:sz w:val="22"/>
          <w:szCs w:val="22"/>
          <w:highlight w:val="none"/>
          <w:lang w:val="en-US" w:eastAsia="zh-CN"/>
        </w:rPr>
        <w:tab/>
      </w:r>
      <w:r>
        <w:rPr>
          <w:rFonts w:hint="eastAsia" w:ascii="Times New Roman" w:hAnsi="Times New Roman" w:eastAsia="新宋体" w:cs="Times New Roman"/>
          <w:color w:val="auto"/>
          <w:sz w:val="22"/>
          <w:szCs w:val="22"/>
          <w:highlight w:val="none"/>
          <w:lang w:val="en-US" w:eastAsia="zh-CN"/>
        </w:rPr>
        <w:tab/>
      </w:r>
      <w:r>
        <w:rPr>
          <w:rFonts w:hint="eastAsia" w:ascii="Times New Roman" w:hAnsi="Times New Roman" w:eastAsia="新宋体" w:cs="Times New Roman"/>
          <w:color w:val="auto"/>
          <w:sz w:val="22"/>
          <w:szCs w:val="22"/>
          <w:highlight w:val="none"/>
          <w:lang w:val="en-US" w:eastAsia="zh-CN"/>
        </w:rPr>
        <w:tab/>
      </w:r>
      <w:r>
        <w:rPr>
          <w:rFonts w:hint="eastAsia" w:ascii="Times New Roman" w:hAnsi="Times New Roman" w:eastAsia="新宋体" w:cs="Times New Roman"/>
          <w:color w:val="auto"/>
          <w:sz w:val="22"/>
          <w:szCs w:val="22"/>
          <w:highlight w:val="none"/>
          <w:lang w:val="en-US" w:eastAsia="zh-CN"/>
        </w:rPr>
        <w:tab/>
      </w:r>
      <w:r>
        <w:rPr>
          <w:rFonts w:hint="eastAsia" w:ascii="Times New Roman" w:hAnsi="Times New Roman" w:eastAsia="新宋体" w:cs="Times New Roman"/>
          <w:color w:val="auto"/>
          <w:sz w:val="22"/>
          <w:szCs w:val="22"/>
          <w:highlight w:val="none"/>
          <w:lang w:val="en-US" w:eastAsia="zh-CN"/>
        </w:rPr>
        <w:tab/>
      </w:r>
      <w:r>
        <w:rPr>
          <w:rFonts w:hint="eastAsia" w:ascii="Times New Roman" w:hAnsi="Times New Roman" w:eastAsia="新宋体" w:cs="Times New Roman"/>
          <w:color w:val="auto"/>
          <w:sz w:val="22"/>
          <w:szCs w:val="22"/>
          <w:highlight w:val="none"/>
          <w:lang w:val="en-US" w:eastAsia="zh-CN"/>
        </w:rPr>
        <w:tab/>
      </w:r>
      <w:r>
        <w:rPr>
          <w:rFonts w:hint="default" w:ascii="Times New Roman" w:hAnsi="Times New Roman" w:eastAsia="新宋体" w:cs="Times New Roman"/>
          <w:color w:val="auto"/>
          <w:sz w:val="22"/>
          <w:szCs w:val="22"/>
          <w:highlight w:val="none"/>
        </w:rPr>
        <w:t>日期：</w:t>
      </w:r>
    </w:p>
    <w:p>
      <w:pPr>
        <w:spacing w:line="420" w:lineRule="exact"/>
        <w:jc w:val="center"/>
        <w:outlineLvl w:val="0"/>
        <w:rPr>
          <w:rFonts w:hint="default" w:ascii="Times New Roman" w:hAnsi="Times New Roman" w:eastAsia="新宋体" w:cs="Times New Roman"/>
          <w:b/>
          <w:bCs/>
          <w:sz w:val="32"/>
          <w:szCs w:val="32"/>
          <w:highlight w:val="none"/>
        </w:rPr>
      </w:pPr>
      <w:r>
        <w:rPr>
          <w:rFonts w:hint="default" w:ascii="Times New Roman" w:hAnsi="Times New Roman" w:eastAsia="新宋体" w:cs="Times New Roman"/>
          <w:b/>
          <w:bCs/>
          <w:color w:val="auto"/>
          <w:sz w:val="32"/>
          <w:szCs w:val="32"/>
          <w:highlight w:val="none"/>
        </w:rPr>
        <w:br w:type="page"/>
      </w:r>
      <w:bookmarkStart w:id="31" w:name="_Toc9493"/>
      <w:r>
        <w:rPr>
          <w:rFonts w:hint="default" w:ascii="Times New Roman" w:hAnsi="Times New Roman" w:eastAsia="新宋体" w:cs="Times New Roman"/>
          <w:b/>
          <w:bCs/>
          <w:sz w:val="32"/>
          <w:szCs w:val="32"/>
          <w:highlight w:val="none"/>
        </w:rPr>
        <w:t>第</w:t>
      </w:r>
      <w:r>
        <w:rPr>
          <w:rFonts w:hint="default" w:ascii="Times New Roman" w:hAnsi="Times New Roman" w:eastAsia="新宋体" w:cs="Times New Roman"/>
          <w:b/>
          <w:bCs/>
          <w:sz w:val="32"/>
          <w:szCs w:val="32"/>
          <w:highlight w:val="none"/>
          <w:lang w:val="en-US" w:eastAsia="zh-CN"/>
        </w:rPr>
        <w:t>四</w:t>
      </w:r>
      <w:r>
        <w:rPr>
          <w:rFonts w:hint="default" w:ascii="Times New Roman" w:hAnsi="Times New Roman" w:eastAsia="新宋体" w:cs="Times New Roman"/>
          <w:b/>
          <w:bCs/>
          <w:sz w:val="32"/>
          <w:szCs w:val="32"/>
          <w:highlight w:val="none"/>
        </w:rPr>
        <w:t>部分   附件</w:t>
      </w:r>
      <w:bookmarkEnd w:id="31"/>
    </w:p>
    <w:p>
      <w:pPr>
        <w:pStyle w:val="16"/>
        <w:spacing w:line="460" w:lineRule="exact"/>
        <w:ind w:left="0" w:leftChars="0" w:firstLine="0" w:firstLineChars="0"/>
        <w:outlineLvl w:val="1"/>
        <w:rPr>
          <w:rFonts w:hint="default" w:ascii="Times New Roman" w:hAnsi="Times New Roman" w:eastAsia="新宋体" w:cs="Times New Roman"/>
          <w:b/>
          <w:sz w:val="22"/>
          <w:highlight w:val="none"/>
        </w:rPr>
      </w:pPr>
      <w:bookmarkStart w:id="32" w:name="_Toc23578"/>
      <w:r>
        <w:rPr>
          <w:rFonts w:hint="default" w:ascii="Times New Roman" w:hAnsi="Times New Roman" w:eastAsia="新宋体" w:cs="Times New Roman"/>
          <w:b/>
          <w:sz w:val="22"/>
          <w:highlight w:val="none"/>
        </w:rPr>
        <w:t>附件一</w:t>
      </w:r>
      <w:bookmarkEnd w:id="32"/>
    </w:p>
    <w:p>
      <w:pPr>
        <w:spacing w:line="400" w:lineRule="exact"/>
        <w:jc w:val="center"/>
        <w:outlineLvl w:val="2"/>
        <w:rPr>
          <w:rFonts w:hint="default" w:ascii="Times New Roman" w:hAnsi="Times New Roman" w:eastAsia="新宋体" w:cs="Times New Roman"/>
          <w:b/>
          <w:bCs/>
          <w:sz w:val="28"/>
          <w:szCs w:val="28"/>
          <w:highlight w:val="none"/>
        </w:rPr>
      </w:pPr>
      <w:bookmarkStart w:id="33" w:name="_Toc5486"/>
      <w:r>
        <w:rPr>
          <w:rFonts w:hint="default" w:ascii="Times New Roman" w:hAnsi="Times New Roman" w:eastAsia="新宋体" w:cs="Times New Roman"/>
          <w:b/>
          <w:bCs/>
          <w:sz w:val="28"/>
          <w:szCs w:val="28"/>
          <w:highlight w:val="none"/>
        </w:rPr>
        <w:t>报价文件</w:t>
      </w:r>
      <w:bookmarkEnd w:id="33"/>
    </w:p>
    <w:p>
      <w:pPr>
        <w:spacing w:line="400" w:lineRule="exact"/>
        <w:jc w:val="center"/>
        <w:outlineLvl w:val="3"/>
        <w:rPr>
          <w:rFonts w:hint="default" w:ascii="Times New Roman" w:hAnsi="Times New Roman" w:eastAsia="新宋体" w:cs="Times New Roman"/>
          <w:b/>
          <w:bCs/>
          <w:sz w:val="28"/>
          <w:szCs w:val="28"/>
          <w:highlight w:val="none"/>
          <w:lang w:val="zh-CN"/>
        </w:rPr>
      </w:pPr>
      <w:bookmarkStart w:id="34" w:name="_Toc22301"/>
      <w:r>
        <w:rPr>
          <w:rFonts w:hint="default" w:ascii="Times New Roman" w:hAnsi="Times New Roman" w:eastAsia="新宋体" w:cs="Times New Roman"/>
          <w:b/>
          <w:bCs/>
          <w:sz w:val="28"/>
          <w:szCs w:val="28"/>
          <w:highlight w:val="none"/>
        </w:rPr>
        <w:t>1、报价</w:t>
      </w:r>
      <w:r>
        <w:rPr>
          <w:rFonts w:hint="default" w:ascii="Times New Roman" w:hAnsi="Times New Roman" w:eastAsia="新宋体" w:cs="Times New Roman"/>
          <w:b/>
          <w:bCs/>
          <w:sz w:val="28"/>
          <w:szCs w:val="28"/>
          <w:highlight w:val="none"/>
          <w:lang w:val="zh-CN"/>
        </w:rPr>
        <w:t>函</w:t>
      </w:r>
      <w:bookmarkEnd w:id="34"/>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highlight w:val="none"/>
        </w:rPr>
      </w:pPr>
      <w:r>
        <w:rPr>
          <w:rFonts w:hint="eastAsia" w:ascii="Times New Roman" w:hAnsi="Times New Roman" w:eastAsia="新宋体" w:cs="Times New Roman"/>
          <w:color w:val="auto"/>
          <w:sz w:val="22"/>
          <w:highlight w:val="none"/>
          <w:lang w:eastAsia="zh-CN"/>
        </w:rPr>
        <w:t>温州市第七人民医院</w:t>
      </w:r>
      <w:r>
        <w:rPr>
          <w:rFonts w:hint="default" w:ascii="Times New Roman" w:hAnsi="Times New Roman" w:eastAsia="新宋体" w:cs="Times New Roman"/>
          <w:color w:val="auto"/>
          <w:sz w:val="22"/>
          <w:highlight w:val="none"/>
        </w:rPr>
        <w:t>：</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highlight w:val="none"/>
        </w:rPr>
        <w:t>根据贵方为</w:t>
      </w:r>
      <w:r>
        <w:rPr>
          <w:rFonts w:hint="default" w:ascii="Times New Roman" w:hAnsi="Times New Roman" w:eastAsia="新宋体" w:cs="Times New Roman"/>
          <w:color w:val="auto"/>
          <w:sz w:val="22"/>
          <w:highlight w:val="none"/>
          <w:u w:val="single"/>
        </w:rPr>
        <w:t xml:space="preserve">               </w:t>
      </w:r>
      <w:r>
        <w:rPr>
          <w:rFonts w:hint="default" w:ascii="Times New Roman" w:hAnsi="Times New Roman" w:eastAsia="新宋体" w:cs="Times New Roman"/>
          <w:color w:val="auto"/>
          <w:sz w:val="22"/>
          <w:highlight w:val="none"/>
        </w:rPr>
        <w:t>（项目名称、编号）采购项目的谈判邀请，</w:t>
      </w:r>
      <w:r>
        <w:rPr>
          <w:rFonts w:hint="default" w:ascii="Times New Roman" w:hAnsi="Times New Roman" w:eastAsia="新宋体" w:cs="Times New Roman"/>
          <w:color w:val="auto"/>
          <w:sz w:val="22"/>
          <w:szCs w:val="22"/>
          <w:highlight w:val="none"/>
          <w:u w:val="single"/>
        </w:rPr>
        <w:t xml:space="preserve">          </w:t>
      </w:r>
      <w:r>
        <w:rPr>
          <w:rFonts w:hint="default" w:ascii="Times New Roman" w:hAnsi="Times New Roman" w:eastAsia="新宋体" w:cs="Times New Roman"/>
          <w:color w:val="auto"/>
          <w:sz w:val="22"/>
          <w:highlight w:val="none"/>
        </w:rPr>
        <w:t>（谈判供应商全称）正式授权</w:t>
      </w:r>
      <w:r>
        <w:rPr>
          <w:rFonts w:hint="default" w:ascii="Times New Roman" w:hAnsi="Times New Roman" w:eastAsia="新宋体" w:cs="Times New Roman"/>
          <w:color w:val="auto"/>
          <w:sz w:val="22"/>
          <w:highlight w:val="none"/>
          <w:u w:val="single"/>
        </w:rPr>
        <w:t xml:space="preserve">            </w:t>
      </w:r>
      <w:r>
        <w:rPr>
          <w:rFonts w:hint="default" w:ascii="Times New Roman" w:hAnsi="Times New Roman" w:eastAsia="新宋体" w:cs="Times New Roman"/>
          <w:color w:val="auto"/>
          <w:sz w:val="22"/>
          <w:highlight w:val="none"/>
        </w:rPr>
        <w:t>（职务）为全权代表，代表谈判供应商参加贵方组织的此次谈判的有关活动，并提交按“谈判供应商须知”要求编制的谈判响应文件。</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default" w:ascii="Times New Roman" w:hAnsi="Times New Roman" w:eastAsia="新宋体" w:cs="Times New Roman"/>
          <w:color w:val="auto"/>
          <w:sz w:val="22"/>
          <w:highlight w:val="none"/>
        </w:rPr>
      </w:pPr>
      <w:r>
        <w:rPr>
          <w:rFonts w:hint="default" w:ascii="Times New Roman" w:hAnsi="Times New Roman" w:eastAsia="新宋体" w:cs="Times New Roman"/>
          <w:color w:val="auto"/>
          <w:sz w:val="22"/>
          <w:highlight w:val="none"/>
        </w:rPr>
        <w:t>据此函全权代表宣布同意如下：</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default" w:ascii="Times New Roman" w:hAnsi="Times New Roman" w:eastAsia="新宋体" w:cs="Times New Roman"/>
          <w:color w:val="auto"/>
          <w:sz w:val="22"/>
          <w:highlight w:val="none"/>
        </w:rPr>
      </w:pPr>
      <w:r>
        <w:rPr>
          <w:rFonts w:hint="default" w:ascii="Times New Roman" w:hAnsi="Times New Roman" w:eastAsia="新宋体" w:cs="Times New Roman"/>
          <w:color w:val="auto"/>
          <w:sz w:val="22"/>
          <w:highlight w:val="none"/>
        </w:rPr>
        <w:t>1、报价为</w:t>
      </w:r>
      <w:r>
        <w:rPr>
          <w:rFonts w:hint="default" w:ascii="Times New Roman" w:hAnsi="Times New Roman" w:eastAsia="新宋体" w:cs="Times New Roman"/>
          <w:color w:val="auto"/>
          <w:sz w:val="22"/>
          <w:highlight w:val="none"/>
          <w:u w:val="single"/>
        </w:rPr>
        <w:t xml:space="preserve">                  </w:t>
      </w:r>
      <w:r>
        <w:rPr>
          <w:rFonts w:hint="default" w:ascii="Times New Roman" w:hAnsi="Times New Roman" w:eastAsia="新宋体" w:cs="Times New Roman"/>
          <w:color w:val="auto"/>
          <w:sz w:val="22"/>
          <w:highlight w:val="none"/>
        </w:rPr>
        <w:t>（大写）</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default" w:ascii="Times New Roman" w:hAnsi="Times New Roman" w:eastAsia="新宋体" w:cs="Times New Roman"/>
          <w:color w:val="auto"/>
          <w:sz w:val="22"/>
          <w:highlight w:val="none"/>
        </w:rPr>
      </w:pPr>
      <w:r>
        <w:rPr>
          <w:rFonts w:hint="default" w:ascii="Times New Roman" w:hAnsi="Times New Roman" w:eastAsia="新宋体" w:cs="Times New Roman"/>
          <w:color w:val="auto"/>
          <w:sz w:val="22"/>
          <w:highlight w:val="none"/>
          <w:lang w:val="en-US" w:eastAsia="zh-CN"/>
        </w:rPr>
        <w:t>2</w:t>
      </w:r>
      <w:r>
        <w:rPr>
          <w:rFonts w:hint="default" w:ascii="Times New Roman" w:hAnsi="Times New Roman" w:eastAsia="新宋体" w:cs="Times New Roman"/>
          <w:color w:val="auto"/>
          <w:sz w:val="22"/>
          <w:highlight w:val="none"/>
        </w:rPr>
        <w:t>、我方同意在谈判供应商编制和提交谈判</w:t>
      </w:r>
      <w:r>
        <w:rPr>
          <w:rFonts w:hint="default" w:ascii="Times New Roman" w:hAnsi="Times New Roman" w:eastAsia="新宋体" w:cs="Times New Roman"/>
          <w:color w:val="auto"/>
          <w:sz w:val="22"/>
          <w:highlight w:val="none"/>
          <w:lang w:val="en-US" w:eastAsia="zh-CN"/>
        </w:rPr>
        <w:t>响应</w:t>
      </w:r>
      <w:r>
        <w:rPr>
          <w:rFonts w:hint="default" w:ascii="Times New Roman" w:hAnsi="Times New Roman" w:eastAsia="新宋体" w:cs="Times New Roman"/>
          <w:color w:val="auto"/>
          <w:sz w:val="22"/>
          <w:highlight w:val="none"/>
        </w:rPr>
        <w:t>文件须知规定的</w:t>
      </w:r>
      <w:r>
        <w:rPr>
          <w:rFonts w:hint="default" w:ascii="Times New Roman" w:hAnsi="Times New Roman" w:eastAsia="新宋体" w:cs="Times New Roman"/>
          <w:color w:val="auto"/>
          <w:sz w:val="22"/>
          <w:highlight w:val="none"/>
          <w:lang w:val="en-US" w:eastAsia="zh-CN"/>
        </w:rPr>
        <w:t>谈判</w:t>
      </w:r>
      <w:r>
        <w:rPr>
          <w:rFonts w:hint="default" w:ascii="Times New Roman" w:hAnsi="Times New Roman" w:eastAsia="新宋体" w:cs="Times New Roman"/>
          <w:color w:val="auto"/>
          <w:sz w:val="22"/>
          <w:highlight w:val="none"/>
        </w:rPr>
        <w:t>日期起遵守本谈判</w:t>
      </w:r>
      <w:r>
        <w:rPr>
          <w:rFonts w:hint="default" w:ascii="Times New Roman" w:hAnsi="Times New Roman" w:eastAsia="新宋体" w:cs="Times New Roman"/>
          <w:color w:val="auto"/>
          <w:sz w:val="22"/>
          <w:highlight w:val="none"/>
          <w:lang w:val="en-US" w:eastAsia="zh-CN"/>
        </w:rPr>
        <w:t>响应文件</w:t>
      </w:r>
      <w:r>
        <w:rPr>
          <w:rFonts w:hint="default" w:ascii="Times New Roman" w:hAnsi="Times New Roman" w:eastAsia="新宋体" w:cs="Times New Roman"/>
          <w:color w:val="auto"/>
          <w:sz w:val="22"/>
          <w:highlight w:val="none"/>
        </w:rPr>
        <w:t>书中的承诺且在</w:t>
      </w:r>
      <w:r>
        <w:rPr>
          <w:rFonts w:hint="default" w:ascii="Times New Roman" w:hAnsi="Times New Roman" w:eastAsia="新宋体" w:cs="Times New Roman"/>
          <w:color w:val="auto"/>
          <w:sz w:val="22"/>
          <w:highlight w:val="none"/>
          <w:lang w:val="en-US" w:eastAsia="zh-CN"/>
        </w:rPr>
        <w:t>谈判响应</w:t>
      </w:r>
      <w:r>
        <w:rPr>
          <w:rFonts w:hint="default" w:ascii="Times New Roman" w:hAnsi="Times New Roman" w:eastAsia="新宋体" w:cs="Times New Roman"/>
          <w:color w:val="auto"/>
          <w:sz w:val="22"/>
          <w:highlight w:val="none"/>
        </w:rPr>
        <w:t>有效期满之前均具有约束力。</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default" w:ascii="Times New Roman" w:hAnsi="Times New Roman" w:eastAsia="新宋体" w:cs="Times New Roman"/>
          <w:color w:val="auto"/>
          <w:sz w:val="22"/>
          <w:highlight w:val="none"/>
        </w:rPr>
      </w:pPr>
      <w:r>
        <w:rPr>
          <w:rFonts w:hint="default" w:ascii="Times New Roman" w:hAnsi="Times New Roman" w:eastAsia="新宋体" w:cs="Times New Roman"/>
          <w:color w:val="auto"/>
          <w:sz w:val="22"/>
          <w:highlight w:val="none"/>
          <w:lang w:val="en-US" w:eastAsia="zh-CN"/>
        </w:rPr>
        <w:t>3</w:t>
      </w:r>
      <w:r>
        <w:rPr>
          <w:rFonts w:hint="default" w:ascii="Times New Roman" w:hAnsi="Times New Roman" w:eastAsia="新宋体" w:cs="Times New Roman"/>
          <w:color w:val="auto"/>
          <w:sz w:val="22"/>
          <w:highlight w:val="none"/>
        </w:rPr>
        <w:t>、我方承诺已经具备《中华人民共和国政府采购法》中规定的参加政府采购活动的供应商应当具备的条件：</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default" w:ascii="Times New Roman" w:hAnsi="Times New Roman" w:eastAsia="新宋体" w:cs="Times New Roman"/>
          <w:color w:val="auto"/>
          <w:sz w:val="22"/>
          <w:highlight w:val="none"/>
        </w:rPr>
      </w:pPr>
      <w:r>
        <w:rPr>
          <w:rFonts w:hint="eastAsia" w:ascii="Times New Roman" w:hAnsi="Times New Roman" w:eastAsia="新宋体" w:cs="Times New Roman"/>
          <w:color w:val="auto"/>
          <w:sz w:val="22"/>
          <w:highlight w:val="none"/>
          <w:lang w:eastAsia="zh-CN"/>
        </w:rPr>
        <w:t>（</w:t>
      </w:r>
      <w:r>
        <w:rPr>
          <w:rFonts w:hint="eastAsia" w:ascii="Times New Roman" w:hAnsi="Times New Roman" w:eastAsia="新宋体" w:cs="Times New Roman"/>
          <w:color w:val="auto"/>
          <w:sz w:val="22"/>
          <w:highlight w:val="none"/>
          <w:lang w:val="en-US" w:eastAsia="zh-CN"/>
        </w:rPr>
        <w:t>1</w:t>
      </w:r>
      <w:r>
        <w:rPr>
          <w:rFonts w:hint="eastAsia" w:ascii="Times New Roman" w:hAnsi="Times New Roman" w:eastAsia="新宋体" w:cs="Times New Roman"/>
          <w:color w:val="auto"/>
          <w:sz w:val="22"/>
          <w:highlight w:val="none"/>
          <w:lang w:eastAsia="zh-CN"/>
        </w:rPr>
        <w:t>）</w:t>
      </w:r>
      <w:r>
        <w:rPr>
          <w:rFonts w:hint="default" w:ascii="Times New Roman" w:hAnsi="Times New Roman" w:eastAsia="新宋体" w:cs="Times New Roman"/>
          <w:color w:val="auto"/>
          <w:sz w:val="22"/>
          <w:highlight w:val="none"/>
        </w:rPr>
        <w:t>具有独立承担民事责任的能力；</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default" w:ascii="Times New Roman" w:hAnsi="Times New Roman" w:eastAsia="新宋体" w:cs="Times New Roman"/>
          <w:color w:val="auto"/>
          <w:sz w:val="22"/>
          <w:highlight w:val="none"/>
        </w:rPr>
      </w:pPr>
      <w:r>
        <w:rPr>
          <w:rFonts w:hint="eastAsia" w:ascii="Times New Roman" w:hAnsi="Times New Roman" w:eastAsia="新宋体" w:cs="Times New Roman"/>
          <w:color w:val="auto"/>
          <w:sz w:val="22"/>
          <w:highlight w:val="none"/>
          <w:lang w:eastAsia="zh-CN"/>
        </w:rPr>
        <w:t>（</w:t>
      </w:r>
      <w:r>
        <w:rPr>
          <w:rFonts w:hint="eastAsia" w:ascii="Times New Roman" w:hAnsi="Times New Roman" w:eastAsia="新宋体" w:cs="Times New Roman"/>
          <w:color w:val="auto"/>
          <w:sz w:val="22"/>
          <w:highlight w:val="none"/>
          <w:lang w:val="en-US" w:eastAsia="zh-CN"/>
        </w:rPr>
        <w:t>2</w:t>
      </w:r>
      <w:r>
        <w:rPr>
          <w:rFonts w:hint="eastAsia" w:ascii="Times New Roman" w:hAnsi="Times New Roman" w:eastAsia="新宋体" w:cs="Times New Roman"/>
          <w:color w:val="auto"/>
          <w:sz w:val="22"/>
          <w:highlight w:val="none"/>
          <w:lang w:eastAsia="zh-CN"/>
        </w:rPr>
        <w:t>）</w:t>
      </w:r>
      <w:r>
        <w:rPr>
          <w:rFonts w:hint="default" w:ascii="Times New Roman" w:hAnsi="Times New Roman" w:eastAsia="新宋体" w:cs="Times New Roman"/>
          <w:color w:val="auto"/>
          <w:sz w:val="22"/>
          <w:highlight w:val="none"/>
        </w:rPr>
        <w:t>遵守国家法律、行政法规，具有良好的信誉和商业道德；</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default" w:ascii="Times New Roman" w:hAnsi="Times New Roman" w:eastAsia="新宋体" w:cs="Times New Roman"/>
          <w:color w:val="auto"/>
          <w:sz w:val="22"/>
          <w:highlight w:val="none"/>
        </w:rPr>
      </w:pPr>
      <w:r>
        <w:rPr>
          <w:rFonts w:hint="eastAsia" w:ascii="Times New Roman" w:hAnsi="Times New Roman" w:eastAsia="新宋体" w:cs="Times New Roman"/>
          <w:color w:val="auto"/>
          <w:sz w:val="22"/>
          <w:highlight w:val="none"/>
          <w:lang w:eastAsia="zh-CN"/>
        </w:rPr>
        <w:t>（</w:t>
      </w:r>
      <w:r>
        <w:rPr>
          <w:rFonts w:hint="eastAsia" w:ascii="Times New Roman" w:hAnsi="Times New Roman" w:eastAsia="新宋体" w:cs="Times New Roman"/>
          <w:color w:val="auto"/>
          <w:sz w:val="22"/>
          <w:highlight w:val="none"/>
          <w:lang w:val="en-US" w:eastAsia="zh-CN"/>
        </w:rPr>
        <w:t>3</w:t>
      </w:r>
      <w:r>
        <w:rPr>
          <w:rFonts w:hint="eastAsia" w:ascii="Times New Roman" w:hAnsi="Times New Roman" w:eastAsia="新宋体" w:cs="Times New Roman"/>
          <w:color w:val="auto"/>
          <w:sz w:val="22"/>
          <w:highlight w:val="none"/>
          <w:lang w:eastAsia="zh-CN"/>
        </w:rPr>
        <w:t>）</w:t>
      </w:r>
      <w:r>
        <w:rPr>
          <w:rFonts w:hint="default" w:ascii="Times New Roman" w:hAnsi="Times New Roman" w:eastAsia="新宋体" w:cs="Times New Roman"/>
          <w:color w:val="auto"/>
          <w:sz w:val="22"/>
          <w:highlight w:val="none"/>
        </w:rPr>
        <w:t>具有履行合同的能力和良好的履行合同记录；</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default" w:ascii="Times New Roman" w:hAnsi="Times New Roman" w:eastAsia="新宋体" w:cs="Times New Roman"/>
          <w:color w:val="auto"/>
          <w:sz w:val="22"/>
          <w:highlight w:val="none"/>
        </w:rPr>
      </w:pPr>
      <w:r>
        <w:rPr>
          <w:rFonts w:hint="eastAsia" w:ascii="Times New Roman" w:hAnsi="Times New Roman" w:eastAsia="新宋体" w:cs="Times New Roman"/>
          <w:color w:val="auto"/>
          <w:sz w:val="22"/>
          <w:highlight w:val="none"/>
          <w:lang w:eastAsia="zh-CN"/>
        </w:rPr>
        <w:t>（</w:t>
      </w:r>
      <w:r>
        <w:rPr>
          <w:rFonts w:hint="eastAsia" w:ascii="Times New Roman" w:hAnsi="Times New Roman" w:eastAsia="新宋体" w:cs="Times New Roman"/>
          <w:color w:val="auto"/>
          <w:sz w:val="22"/>
          <w:highlight w:val="none"/>
          <w:lang w:val="en-US" w:eastAsia="zh-CN"/>
        </w:rPr>
        <w:t>4</w:t>
      </w:r>
      <w:r>
        <w:rPr>
          <w:rFonts w:hint="eastAsia" w:ascii="Times New Roman" w:hAnsi="Times New Roman" w:eastAsia="新宋体" w:cs="Times New Roman"/>
          <w:color w:val="auto"/>
          <w:sz w:val="22"/>
          <w:highlight w:val="none"/>
          <w:lang w:eastAsia="zh-CN"/>
        </w:rPr>
        <w:t>）</w:t>
      </w:r>
      <w:r>
        <w:rPr>
          <w:rFonts w:hint="default" w:ascii="Times New Roman" w:hAnsi="Times New Roman" w:eastAsia="新宋体" w:cs="Times New Roman"/>
          <w:color w:val="auto"/>
          <w:sz w:val="22"/>
          <w:highlight w:val="none"/>
        </w:rPr>
        <w:t>良好的资金、财务状况；</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default" w:ascii="Times New Roman" w:hAnsi="Times New Roman" w:eastAsia="新宋体" w:cs="Times New Roman"/>
          <w:color w:val="auto"/>
          <w:sz w:val="22"/>
          <w:highlight w:val="none"/>
        </w:rPr>
      </w:pPr>
      <w:r>
        <w:rPr>
          <w:rFonts w:hint="eastAsia" w:ascii="Times New Roman" w:hAnsi="Times New Roman" w:eastAsia="新宋体" w:cs="Times New Roman"/>
          <w:color w:val="auto"/>
          <w:sz w:val="22"/>
          <w:highlight w:val="none"/>
          <w:lang w:eastAsia="zh-CN"/>
        </w:rPr>
        <w:t>（</w:t>
      </w:r>
      <w:r>
        <w:rPr>
          <w:rFonts w:hint="eastAsia" w:ascii="Times New Roman" w:hAnsi="Times New Roman" w:eastAsia="新宋体" w:cs="Times New Roman"/>
          <w:color w:val="auto"/>
          <w:sz w:val="22"/>
          <w:highlight w:val="none"/>
          <w:lang w:val="en-US" w:eastAsia="zh-CN"/>
        </w:rPr>
        <w:t>5</w:t>
      </w:r>
      <w:r>
        <w:rPr>
          <w:rFonts w:hint="eastAsia" w:ascii="Times New Roman" w:hAnsi="Times New Roman" w:eastAsia="新宋体" w:cs="Times New Roman"/>
          <w:color w:val="auto"/>
          <w:sz w:val="22"/>
          <w:highlight w:val="none"/>
          <w:lang w:eastAsia="zh-CN"/>
        </w:rPr>
        <w:t>）</w:t>
      </w:r>
      <w:r>
        <w:rPr>
          <w:rFonts w:hint="default" w:ascii="Times New Roman" w:hAnsi="Times New Roman" w:eastAsia="新宋体" w:cs="Times New Roman"/>
          <w:color w:val="auto"/>
          <w:sz w:val="22"/>
          <w:highlight w:val="none"/>
        </w:rPr>
        <w:t>提供的产品和服务符合中国政府规定的相应标准和环保标准；</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default" w:ascii="Times New Roman" w:hAnsi="Times New Roman" w:eastAsia="新宋体" w:cs="Times New Roman"/>
          <w:color w:val="auto"/>
          <w:sz w:val="22"/>
          <w:highlight w:val="none"/>
        </w:rPr>
      </w:pPr>
      <w:r>
        <w:rPr>
          <w:rFonts w:hint="eastAsia" w:ascii="Times New Roman" w:hAnsi="Times New Roman" w:eastAsia="新宋体" w:cs="Times New Roman"/>
          <w:color w:val="auto"/>
          <w:sz w:val="22"/>
          <w:highlight w:val="none"/>
          <w:lang w:eastAsia="zh-CN"/>
        </w:rPr>
        <w:t>（</w:t>
      </w:r>
      <w:r>
        <w:rPr>
          <w:rFonts w:hint="eastAsia" w:ascii="Times New Roman" w:hAnsi="Times New Roman" w:eastAsia="新宋体" w:cs="Times New Roman"/>
          <w:color w:val="auto"/>
          <w:sz w:val="22"/>
          <w:highlight w:val="none"/>
          <w:lang w:val="en-US" w:eastAsia="zh-CN"/>
        </w:rPr>
        <w:t>6</w:t>
      </w:r>
      <w:r>
        <w:rPr>
          <w:rFonts w:hint="eastAsia" w:ascii="Times New Roman" w:hAnsi="Times New Roman" w:eastAsia="新宋体" w:cs="Times New Roman"/>
          <w:color w:val="auto"/>
          <w:sz w:val="22"/>
          <w:highlight w:val="none"/>
          <w:lang w:eastAsia="zh-CN"/>
        </w:rPr>
        <w:t>）</w:t>
      </w:r>
      <w:r>
        <w:rPr>
          <w:rFonts w:hint="default" w:ascii="Times New Roman" w:hAnsi="Times New Roman" w:eastAsia="新宋体" w:cs="Times New Roman"/>
          <w:color w:val="auto"/>
          <w:sz w:val="22"/>
          <w:highlight w:val="none"/>
        </w:rPr>
        <w:t>没有违反政府采购法规、政策的记录；</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default" w:ascii="Times New Roman" w:hAnsi="Times New Roman" w:eastAsia="新宋体" w:cs="Times New Roman"/>
          <w:color w:val="auto"/>
          <w:sz w:val="22"/>
          <w:highlight w:val="none"/>
        </w:rPr>
      </w:pPr>
      <w:r>
        <w:rPr>
          <w:rFonts w:hint="eastAsia" w:ascii="Times New Roman" w:hAnsi="Times New Roman" w:eastAsia="新宋体" w:cs="Times New Roman"/>
          <w:color w:val="auto"/>
          <w:sz w:val="22"/>
          <w:highlight w:val="none"/>
          <w:lang w:eastAsia="zh-CN"/>
        </w:rPr>
        <w:t>（</w:t>
      </w:r>
      <w:r>
        <w:rPr>
          <w:rFonts w:hint="eastAsia" w:ascii="Times New Roman" w:hAnsi="Times New Roman" w:eastAsia="新宋体" w:cs="Times New Roman"/>
          <w:color w:val="auto"/>
          <w:sz w:val="22"/>
          <w:highlight w:val="none"/>
          <w:lang w:val="en-US" w:eastAsia="zh-CN"/>
        </w:rPr>
        <w:t>7</w:t>
      </w:r>
      <w:r>
        <w:rPr>
          <w:rFonts w:hint="eastAsia" w:ascii="Times New Roman" w:hAnsi="Times New Roman" w:eastAsia="新宋体" w:cs="Times New Roman"/>
          <w:color w:val="auto"/>
          <w:sz w:val="22"/>
          <w:highlight w:val="none"/>
          <w:lang w:eastAsia="zh-CN"/>
        </w:rPr>
        <w:t>）</w:t>
      </w:r>
      <w:r>
        <w:rPr>
          <w:rFonts w:hint="default" w:ascii="Times New Roman" w:hAnsi="Times New Roman" w:eastAsia="新宋体" w:cs="Times New Roman"/>
          <w:color w:val="auto"/>
          <w:sz w:val="22"/>
          <w:highlight w:val="none"/>
        </w:rPr>
        <w:t>没有发生重大经济纠纷和走私犯罪记录。</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default" w:ascii="Times New Roman" w:hAnsi="Times New Roman" w:eastAsia="新宋体" w:cs="Times New Roman"/>
          <w:color w:val="auto"/>
          <w:sz w:val="22"/>
          <w:highlight w:val="none"/>
        </w:rPr>
      </w:pPr>
      <w:r>
        <w:rPr>
          <w:rFonts w:hint="default" w:ascii="Times New Roman" w:hAnsi="Times New Roman" w:eastAsia="新宋体" w:cs="Times New Roman"/>
          <w:color w:val="auto"/>
          <w:sz w:val="22"/>
          <w:highlight w:val="none"/>
          <w:lang w:val="en-US" w:eastAsia="zh-CN"/>
        </w:rPr>
        <w:t>4</w:t>
      </w:r>
      <w:r>
        <w:rPr>
          <w:rFonts w:hint="default" w:ascii="Times New Roman" w:hAnsi="Times New Roman" w:eastAsia="新宋体" w:cs="Times New Roman"/>
          <w:color w:val="auto"/>
          <w:sz w:val="22"/>
          <w:highlight w:val="none"/>
        </w:rPr>
        <w:t>、提供编制和提交</w:t>
      </w:r>
      <w:r>
        <w:rPr>
          <w:rFonts w:hint="default" w:ascii="Times New Roman" w:hAnsi="Times New Roman" w:eastAsia="新宋体" w:cs="Times New Roman"/>
          <w:b w:val="0"/>
          <w:bCs w:val="0"/>
          <w:color w:val="auto"/>
          <w:sz w:val="22"/>
          <w:highlight w:val="none"/>
          <w:lang w:eastAsia="zh-CN"/>
        </w:rPr>
        <w:t>谈判响应</w:t>
      </w:r>
      <w:r>
        <w:rPr>
          <w:rFonts w:hint="default" w:ascii="Times New Roman" w:hAnsi="Times New Roman" w:eastAsia="新宋体" w:cs="Times New Roman"/>
          <w:color w:val="auto"/>
          <w:sz w:val="22"/>
          <w:highlight w:val="none"/>
        </w:rPr>
        <w:t>文件须知规定的全部</w:t>
      </w:r>
      <w:r>
        <w:rPr>
          <w:rFonts w:hint="default" w:ascii="Times New Roman" w:hAnsi="Times New Roman" w:eastAsia="新宋体" w:cs="Times New Roman"/>
          <w:color w:val="auto"/>
          <w:sz w:val="22"/>
          <w:highlight w:val="none"/>
          <w:lang w:eastAsia="zh-CN"/>
        </w:rPr>
        <w:t>谈判响应</w:t>
      </w:r>
      <w:r>
        <w:rPr>
          <w:rFonts w:hint="default" w:ascii="Times New Roman" w:hAnsi="Times New Roman" w:eastAsia="新宋体" w:cs="Times New Roman"/>
          <w:color w:val="auto"/>
          <w:sz w:val="22"/>
          <w:highlight w:val="none"/>
        </w:rPr>
        <w:t>文件，包括资格文件、报价文件、商务技术文件。具体内容为：</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default" w:ascii="Times New Roman" w:hAnsi="Times New Roman" w:eastAsia="新宋体" w:cs="Times New Roman"/>
          <w:color w:val="auto"/>
          <w:sz w:val="22"/>
          <w:highlight w:val="none"/>
        </w:rPr>
      </w:pPr>
      <w:r>
        <w:rPr>
          <w:rFonts w:hint="eastAsia" w:ascii="Times New Roman" w:hAnsi="Times New Roman" w:eastAsia="新宋体" w:cs="Times New Roman"/>
          <w:color w:val="auto"/>
          <w:sz w:val="22"/>
          <w:highlight w:val="none"/>
          <w:lang w:eastAsia="zh-CN"/>
        </w:rPr>
        <w:t>（</w:t>
      </w:r>
      <w:r>
        <w:rPr>
          <w:rFonts w:hint="eastAsia" w:ascii="Times New Roman" w:hAnsi="Times New Roman" w:eastAsia="新宋体" w:cs="Times New Roman"/>
          <w:color w:val="auto"/>
          <w:sz w:val="22"/>
          <w:highlight w:val="none"/>
          <w:lang w:val="en-US" w:eastAsia="zh-CN"/>
        </w:rPr>
        <w:t>1</w:t>
      </w:r>
      <w:r>
        <w:rPr>
          <w:rFonts w:hint="eastAsia" w:ascii="Times New Roman" w:hAnsi="Times New Roman" w:eastAsia="新宋体" w:cs="Times New Roman"/>
          <w:color w:val="auto"/>
          <w:sz w:val="22"/>
          <w:highlight w:val="none"/>
          <w:lang w:eastAsia="zh-CN"/>
        </w:rPr>
        <w:t>）</w:t>
      </w:r>
      <w:r>
        <w:rPr>
          <w:rFonts w:hint="default" w:ascii="Times New Roman" w:hAnsi="Times New Roman" w:eastAsia="新宋体" w:cs="Times New Roman"/>
          <w:color w:val="auto"/>
          <w:sz w:val="22"/>
          <w:highlight w:val="none"/>
        </w:rPr>
        <w:t>资格文件</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default" w:ascii="Times New Roman" w:hAnsi="Times New Roman" w:eastAsia="新宋体" w:cs="Times New Roman"/>
          <w:color w:val="auto"/>
          <w:sz w:val="22"/>
          <w:highlight w:val="none"/>
        </w:rPr>
      </w:pPr>
      <w:r>
        <w:rPr>
          <w:rFonts w:hint="eastAsia" w:ascii="Times New Roman" w:hAnsi="Times New Roman" w:eastAsia="新宋体" w:cs="Times New Roman"/>
          <w:color w:val="auto"/>
          <w:sz w:val="22"/>
          <w:highlight w:val="none"/>
          <w:lang w:eastAsia="zh-CN"/>
        </w:rPr>
        <w:t>（</w:t>
      </w:r>
      <w:r>
        <w:rPr>
          <w:rFonts w:hint="eastAsia" w:ascii="Times New Roman" w:hAnsi="Times New Roman" w:eastAsia="新宋体" w:cs="Times New Roman"/>
          <w:color w:val="auto"/>
          <w:sz w:val="22"/>
          <w:highlight w:val="none"/>
          <w:lang w:val="en-US" w:eastAsia="zh-CN"/>
        </w:rPr>
        <w:t>2</w:t>
      </w:r>
      <w:r>
        <w:rPr>
          <w:rFonts w:hint="eastAsia" w:ascii="Times New Roman" w:hAnsi="Times New Roman" w:eastAsia="新宋体" w:cs="Times New Roman"/>
          <w:color w:val="auto"/>
          <w:sz w:val="22"/>
          <w:highlight w:val="none"/>
          <w:lang w:eastAsia="zh-CN"/>
        </w:rPr>
        <w:t>）</w:t>
      </w:r>
      <w:r>
        <w:rPr>
          <w:rFonts w:hint="default" w:ascii="Times New Roman" w:hAnsi="Times New Roman" w:eastAsia="新宋体" w:cs="Times New Roman"/>
          <w:color w:val="auto"/>
          <w:sz w:val="22"/>
          <w:highlight w:val="none"/>
        </w:rPr>
        <w:t>报价文件；</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default" w:ascii="Times New Roman" w:hAnsi="Times New Roman" w:eastAsia="新宋体" w:cs="Times New Roman"/>
          <w:color w:val="auto"/>
          <w:sz w:val="22"/>
          <w:highlight w:val="none"/>
        </w:rPr>
      </w:pPr>
      <w:r>
        <w:rPr>
          <w:rFonts w:hint="eastAsia" w:ascii="Times New Roman" w:hAnsi="Times New Roman" w:eastAsia="新宋体" w:cs="Times New Roman"/>
          <w:color w:val="auto"/>
          <w:sz w:val="22"/>
          <w:highlight w:val="none"/>
          <w:lang w:eastAsia="zh-CN"/>
        </w:rPr>
        <w:t>（</w:t>
      </w:r>
      <w:r>
        <w:rPr>
          <w:rFonts w:hint="eastAsia" w:ascii="Times New Roman" w:hAnsi="Times New Roman" w:eastAsia="新宋体" w:cs="Times New Roman"/>
          <w:color w:val="auto"/>
          <w:sz w:val="22"/>
          <w:highlight w:val="none"/>
          <w:lang w:val="en-US" w:eastAsia="zh-CN"/>
        </w:rPr>
        <w:t>3</w:t>
      </w:r>
      <w:r>
        <w:rPr>
          <w:rFonts w:hint="eastAsia" w:ascii="Times New Roman" w:hAnsi="Times New Roman" w:eastAsia="新宋体" w:cs="Times New Roman"/>
          <w:color w:val="auto"/>
          <w:sz w:val="22"/>
          <w:highlight w:val="none"/>
          <w:lang w:eastAsia="zh-CN"/>
        </w:rPr>
        <w:t>）</w:t>
      </w:r>
      <w:r>
        <w:rPr>
          <w:rFonts w:hint="default" w:ascii="Times New Roman" w:hAnsi="Times New Roman" w:eastAsia="新宋体" w:cs="Times New Roman"/>
          <w:color w:val="auto"/>
          <w:sz w:val="22"/>
          <w:highlight w:val="none"/>
          <w:lang w:val="zh-CN"/>
        </w:rPr>
        <w:t>商务技术文件</w:t>
      </w:r>
      <w:r>
        <w:rPr>
          <w:rFonts w:hint="default" w:ascii="Times New Roman" w:hAnsi="Times New Roman" w:eastAsia="新宋体" w:cs="Times New Roman"/>
          <w:color w:val="auto"/>
          <w:sz w:val="22"/>
          <w:highlight w:val="none"/>
        </w:rPr>
        <w:t>；</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default" w:ascii="Times New Roman" w:hAnsi="Times New Roman" w:eastAsia="新宋体" w:cs="Times New Roman"/>
          <w:color w:val="auto"/>
          <w:sz w:val="22"/>
          <w:highlight w:val="none"/>
        </w:rPr>
      </w:pPr>
      <w:r>
        <w:rPr>
          <w:rFonts w:hint="eastAsia" w:ascii="Times New Roman" w:hAnsi="Times New Roman" w:eastAsia="新宋体" w:cs="Times New Roman"/>
          <w:color w:val="auto"/>
          <w:sz w:val="22"/>
          <w:highlight w:val="none"/>
          <w:lang w:eastAsia="zh-CN"/>
        </w:rPr>
        <w:t>（</w:t>
      </w:r>
      <w:r>
        <w:rPr>
          <w:rFonts w:hint="eastAsia" w:ascii="Times New Roman" w:hAnsi="Times New Roman" w:eastAsia="新宋体" w:cs="Times New Roman"/>
          <w:color w:val="auto"/>
          <w:sz w:val="22"/>
          <w:highlight w:val="none"/>
          <w:lang w:val="en-US" w:eastAsia="zh-CN"/>
        </w:rPr>
        <w:t>4</w:t>
      </w:r>
      <w:r>
        <w:rPr>
          <w:rFonts w:hint="eastAsia" w:ascii="Times New Roman" w:hAnsi="Times New Roman" w:eastAsia="新宋体" w:cs="Times New Roman"/>
          <w:color w:val="auto"/>
          <w:sz w:val="22"/>
          <w:highlight w:val="none"/>
          <w:lang w:eastAsia="zh-CN"/>
        </w:rPr>
        <w:t>）</w:t>
      </w:r>
      <w:r>
        <w:rPr>
          <w:rFonts w:hint="default" w:ascii="Times New Roman" w:hAnsi="Times New Roman" w:eastAsia="新宋体" w:cs="Times New Roman"/>
          <w:color w:val="auto"/>
          <w:sz w:val="22"/>
          <w:highlight w:val="none"/>
        </w:rPr>
        <w:t>编制和提交</w:t>
      </w:r>
      <w:r>
        <w:rPr>
          <w:rFonts w:hint="default" w:ascii="Times New Roman" w:hAnsi="Times New Roman" w:eastAsia="新宋体" w:cs="Times New Roman"/>
          <w:color w:val="auto"/>
          <w:sz w:val="22"/>
          <w:highlight w:val="none"/>
          <w:lang w:eastAsia="zh-CN"/>
        </w:rPr>
        <w:t>谈判响应</w:t>
      </w:r>
      <w:r>
        <w:rPr>
          <w:rFonts w:hint="default" w:ascii="Times New Roman" w:hAnsi="Times New Roman" w:eastAsia="新宋体" w:cs="Times New Roman"/>
          <w:color w:val="auto"/>
          <w:sz w:val="22"/>
          <w:highlight w:val="none"/>
        </w:rPr>
        <w:t>文件须知要求</w:t>
      </w:r>
      <w:r>
        <w:rPr>
          <w:rFonts w:hint="default" w:ascii="Times New Roman" w:hAnsi="Times New Roman" w:eastAsia="新宋体" w:cs="Times New Roman"/>
          <w:color w:val="auto"/>
          <w:sz w:val="22"/>
          <w:highlight w:val="none"/>
          <w:lang w:val="en-US" w:eastAsia="zh-CN"/>
        </w:rPr>
        <w:t>谈判供应商</w:t>
      </w:r>
      <w:r>
        <w:rPr>
          <w:rFonts w:hint="default" w:ascii="Times New Roman" w:hAnsi="Times New Roman" w:eastAsia="新宋体" w:cs="Times New Roman"/>
          <w:color w:val="auto"/>
          <w:sz w:val="22"/>
          <w:highlight w:val="none"/>
        </w:rPr>
        <w:t>提交的全部文件；</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default" w:ascii="Times New Roman" w:hAnsi="Times New Roman" w:eastAsia="新宋体" w:cs="Times New Roman"/>
          <w:color w:val="auto"/>
          <w:sz w:val="22"/>
          <w:highlight w:val="none"/>
        </w:rPr>
      </w:pPr>
      <w:r>
        <w:rPr>
          <w:rFonts w:hint="eastAsia" w:ascii="Times New Roman" w:hAnsi="Times New Roman" w:eastAsia="新宋体" w:cs="Times New Roman"/>
          <w:color w:val="auto"/>
          <w:sz w:val="22"/>
          <w:highlight w:val="none"/>
          <w:lang w:eastAsia="zh-CN"/>
        </w:rPr>
        <w:t>（</w:t>
      </w:r>
      <w:r>
        <w:rPr>
          <w:rFonts w:hint="eastAsia" w:ascii="Times New Roman" w:hAnsi="Times New Roman" w:eastAsia="新宋体" w:cs="Times New Roman"/>
          <w:color w:val="auto"/>
          <w:sz w:val="22"/>
          <w:highlight w:val="none"/>
          <w:lang w:val="en-US" w:eastAsia="zh-CN"/>
        </w:rPr>
        <w:t>5</w:t>
      </w:r>
      <w:r>
        <w:rPr>
          <w:rFonts w:hint="eastAsia" w:ascii="Times New Roman" w:hAnsi="Times New Roman" w:eastAsia="新宋体" w:cs="Times New Roman"/>
          <w:color w:val="auto"/>
          <w:sz w:val="22"/>
          <w:highlight w:val="none"/>
          <w:lang w:eastAsia="zh-CN"/>
        </w:rPr>
        <w:t>）</w:t>
      </w:r>
      <w:r>
        <w:rPr>
          <w:rFonts w:hint="default" w:ascii="Times New Roman" w:hAnsi="Times New Roman" w:eastAsia="新宋体" w:cs="Times New Roman"/>
          <w:color w:val="auto"/>
          <w:sz w:val="22"/>
          <w:highlight w:val="none"/>
        </w:rPr>
        <w:t>按</w:t>
      </w:r>
      <w:r>
        <w:rPr>
          <w:rFonts w:hint="default" w:ascii="Times New Roman" w:hAnsi="Times New Roman" w:eastAsia="新宋体" w:cs="Times New Roman"/>
          <w:color w:val="auto"/>
          <w:sz w:val="22"/>
          <w:highlight w:val="none"/>
          <w:lang w:val="en-US" w:eastAsia="zh-CN"/>
        </w:rPr>
        <w:t>谈判</w:t>
      </w:r>
      <w:r>
        <w:rPr>
          <w:rFonts w:hint="default" w:ascii="Times New Roman" w:hAnsi="Times New Roman" w:eastAsia="新宋体" w:cs="Times New Roman"/>
          <w:color w:val="auto"/>
          <w:sz w:val="22"/>
          <w:highlight w:val="none"/>
        </w:rPr>
        <w:t>文件要求提供和交付的货物和服务的报价详见开标一览表；</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default" w:ascii="Times New Roman" w:hAnsi="Times New Roman" w:eastAsia="新宋体" w:cs="Times New Roman"/>
          <w:color w:val="auto"/>
          <w:sz w:val="22"/>
          <w:highlight w:val="none"/>
        </w:rPr>
      </w:pPr>
      <w:r>
        <w:rPr>
          <w:rFonts w:hint="eastAsia" w:ascii="Times New Roman" w:hAnsi="Times New Roman" w:eastAsia="新宋体" w:cs="Times New Roman"/>
          <w:color w:val="auto"/>
          <w:sz w:val="22"/>
          <w:highlight w:val="none"/>
          <w:lang w:eastAsia="zh-CN"/>
        </w:rPr>
        <w:t>（</w:t>
      </w:r>
      <w:r>
        <w:rPr>
          <w:rFonts w:hint="eastAsia" w:ascii="Times New Roman" w:hAnsi="Times New Roman" w:eastAsia="新宋体" w:cs="Times New Roman"/>
          <w:color w:val="auto"/>
          <w:sz w:val="22"/>
          <w:highlight w:val="none"/>
          <w:lang w:val="en-US" w:eastAsia="zh-CN"/>
        </w:rPr>
        <w:t>6</w:t>
      </w:r>
      <w:r>
        <w:rPr>
          <w:rFonts w:hint="eastAsia" w:ascii="Times New Roman" w:hAnsi="Times New Roman" w:eastAsia="新宋体" w:cs="Times New Roman"/>
          <w:color w:val="auto"/>
          <w:sz w:val="22"/>
          <w:highlight w:val="none"/>
          <w:lang w:eastAsia="zh-CN"/>
        </w:rPr>
        <w:t>）</w:t>
      </w:r>
      <w:r>
        <w:rPr>
          <w:rFonts w:hint="default" w:ascii="Times New Roman" w:hAnsi="Times New Roman" w:eastAsia="新宋体" w:cs="Times New Roman"/>
          <w:color w:val="auto"/>
          <w:sz w:val="22"/>
          <w:highlight w:val="none"/>
        </w:rPr>
        <w:t>保证忠实地执行双方所签订的合同，并承担合同规定的责任和义务；</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default" w:ascii="Times New Roman" w:hAnsi="Times New Roman" w:eastAsia="新宋体" w:cs="Times New Roman"/>
          <w:color w:val="auto"/>
          <w:sz w:val="22"/>
          <w:highlight w:val="none"/>
        </w:rPr>
      </w:pPr>
      <w:r>
        <w:rPr>
          <w:rFonts w:hint="eastAsia" w:ascii="Times New Roman" w:hAnsi="Times New Roman" w:eastAsia="新宋体" w:cs="Times New Roman"/>
          <w:color w:val="auto"/>
          <w:sz w:val="22"/>
          <w:highlight w:val="none"/>
          <w:lang w:eastAsia="zh-CN"/>
        </w:rPr>
        <w:t>（</w:t>
      </w:r>
      <w:r>
        <w:rPr>
          <w:rFonts w:hint="eastAsia" w:ascii="Times New Roman" w:hAnsi="Times New Roman" w:eastAsia="新宋体" w:cs="Times New Roman"/>
          <w:color w:val="auto"/>
          <w:sz w:val="22"/>
          <w:highlight w:val="none"/>
          <w:lang w:val="en-US" w:eastAsia="zh-CN"/>
        </w:rPr>
        <w:t>7</w:t>
      </w:r>
      <w:r>
        <w:rPr>
          <w:rFonts w:hint="eastAsia" w:ascii="Times New Roman" w:hAnsi="Times New Roman" w:eastAsia="新宋体" w:cs="Times New Roman"/>
          <w:color w:val="auto"/>
          <w:sz w:val="22"/>
          <w:highlight w:val="none"/>
          <w:lang w:eastAsia="zh-CN"/>
        </w:rPr>
        <w:t>）</w:t>
      </w:r>
      <w:r>
        <w:rPr>
          <w:rFonts w:hint="default" w:ascii="Times New Roman" w:hAnsi="Times New Roman" w:eastAsia="新宋体" w:cs="Times New Roman"/>
          <w:color w:val="auto"/>
          <w:sz w:val="22"/>
          <w:highlight w:val="none"/>
        </w:rPr>
        <w:t>保证遵守</w:t>
      </w:r>
      <w:r>
        <w:rPr>
          <w:rFonts w:hint="default" w:ascii="Times New Roman" w:hAnsi="Times New Roman" w:eastAsia="新宋体" w:cs="Times New Roman"/>
          <w:color w:val="auto"/>
          <w:sz w:val="22"/>
          <w:highlight w:val="none"/>
          <w:lang w:val="en-US" w:eastAsia="zh-CN"/>
        </w:rPr>
        <w:t>谈判</w:t>
      </w:r>
      <w:r>
        <w:rPr>
          <w:rFonts w:hint="default" w:ascii="Times New Roman" w:hAnsi="Times New Roman" w:eastAsia="新宋体" w:cs="Times New Roman"/>
          <w:color w:val="auto"/>
          <w:sz w:val="22"/>
          <w:highlight w:val="none"/>
        </w:rPr>
        <w:t>文件中的其他有关规定。</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default" w:ascii="Times New Roman" w:hAnsi="Times New Roman" w:eastAsia="新宋体" w:cs="Times New Roman"/>
          <w:color w:val="auto"/>
          <w:sz w:val="22"/>
          <w:highlight w:val="none"/>
          <w:lang w:eastAsia="zh-CN"/>
        </w:rPr>
      </w:pPr>
      <w:r>
        <w:rPr>
          <w:rFonts w:hint="default" w:ascii="Times New Roman" w:hAnsi="Times New Roman" w:eastAsia="新宋体" w:cs="Times New Roman"/>
          <w:color w:val="auto"/>
          <w:sz w:val="22"/>
          <w:highlight w:val="none"/>
          <w:lang w:val="en-US" w:eastAsia="zh-CN"/>
        </w:rPr>
        <w:t>5</w:t>
      </w:r>
      <w:r>
        <w:rPr>
          <w:rFonts w:hint="default" w:ascii="Times New Roman" w:hAnsi="Times New Roman" w:eastAsia="新宋体" w:cs="Times New Roman"/>
          <w:color w:val="auto"/>
          <w:sz w:val="22"/>
          <w:highlight w:val="none"/>
        </w:rPr>
        <w:t>、</w:t>
      </w:r>
      <w:r>
        <w:rPr>
          <w:rFonts w:hint="default" w:ascii="Times New Roman" w:hAnsi="Times New Roman" w:eastAsia="新宋体" w:cs="Times New Roman"/>
          <w:color w:val="auto"/>
          <w:sz w:val="22"/>
          <w:highlight w:val="none"/>
          <w:lang w:val="en-US" w:eastAsia="zh-CN"/>
        </w:rPr>
        <w:t>谈判</w:t>
      </w:r>
      <w:r>
        <w:rPr>
          <w:rFonts w:hint="default" w:ascii="Times New Roman" w:hAnsi="Times New Roman" w:eastAsia="新宋体" w:cs="Times New Roman"/>
          <w:color w:val="auto"/>
          <w:sz w:val="22"/>
          <w:highlight w:val="none"/>
        </w:rPr>
        <w:t>有效期内不撤销</w:t>
      </w:r>
      <w:r>
        <w:rPr>
          <w:rFonts w:hint="default" w:ascii="Times New Roman" w:hAnsi="Times New Roman" w:eastAsia="新宋体" w:cs="Times New Roman"/>
          <w:color w:val="auto"/>
          <w:sz w:val="22"/>
          <w:highlight w:val="none"/>
          <w:lang w:eastAsia="zh-CN"/>
        </w:rPr>
        <w:t>谈判响应</w:t>
      </w:r>
      <w:r>
        <w:rPr>
          <w:rFonts w:hint="default" w:ascii="Times New Roman" w:hAnsi="Times New Roman" w:eastAsia="新宋体" w:cs="Times New Roman"/>
          <w:color w:val="auto"/>
          <w:sz w:val="22"/>
          <w:highlight w:val="none"/>
        </w:rPr>
        <w:t>文件</w:t>
      </w:r>
      <w:r>
        <w:rPr>
          <w:rFonts w:hint="default" w:ascii="Times New Roman" w:hAnsi="Times New Roman" w:eastAsia="新宋体" w:cs="Times New Roman"/>
          <w:color w:val="auto"/>
          <w:sz w:val="22"/>
          <w:highlight w:val="none"/>
          <w:lang w:eastAsia="zh-CN"/>
        </w:rPr>
        <w:t>，</w:t>
      </w:r>
      <w:r>
        <w:rPr>
          <w:rFonts w:hint="default" w:ascii="Times New Roman" w:hAnsi="Times New Roman" w:eastAsia="新宋体" w:cs="Times New Roman"/>
          <w:color w:val="auto"/>
          <w:sz w:val="22"/>
          <w:highlight w:val="none"/>
        </w:rPr>
        <w:t>有效期将延至合同终止日为止</w:t>
      </w:r>
      <w:r>
        <w:rPr>
          <w:rFonts w:hint="default" w:ascii="Times New Roman" w:hAnsi="Times New Roman" w:eastAsia="新宋体" w:cs="Times New Roman"/>
          <w:color w:val="auto"/>
          <w:sz w:val="22"/>
          <w:highlight w:val="none"/>
          <w:lang w:eastAsia="zh-CN"/>
        </w:rPr>
        <w:t>。</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default" w:ascii="Times New Roman" w:hAnsi="Times New Roman" w:eastAsia="新宋体" w:cs="Times New Roman"/>
          <w:color w:val="auto"/>
          <w:sz w:val="22"/>
          <w:highlight w:val="none"/>
        </w:rPr>
      </w:pPr>
      <w:r>
        <w:rPr>
          <w:rFonts w:hint="default" w:ascii="Times New Roman" w:hAnsi="Times New Roman" w:eastAsia="新宋体" w:cs="Times New Roman"/>
          <w:color w:val="auto"/>
          <w:sz w:val="22"/>
          <w:highlight w:val="none"/>
          <w:lang w:val="en-US" w:eastAsia="zh-CN"/>
        </w:rPr>
        <w:t>6</w:t>
      </w:r>
      <w:r>
        <w:rPr>
          <w:rFonts w:hint="default" w:ascii="Times New Roman" w:hAnsi="Times New Roman" w:eastAsia="新宋体" w:cs="Times New Roman"/>
          <w:color w:val="auto"/>
          <w:sz w:val="22"/>
          <w:highlight w:val="none"/>
        </w:rPr>
        <w:t>、按</w:t>
      </w:r>
      <w:r>
        <w:rPr>
          <w:rFonts w:hint="default" w:ascii="Times New Roman" w:hAnsi="Times New Roman" w:eastAsia="新宋体" w:cs="Times New Roman"/>
          <w:color w:val="auto"/>
          <w:sz w:val="22"/>
          <w:highlight w:val="none"/>
          <w:lang w:val="en-US" w:eastAsia="zh-CN"/>
        </w:rPr>
        <w:t>谈判</w:t>
      </w:r>
      <w:r>
        <w:rPr>
          <w:rFonts w:hint="default" w:ascii="Times New Roman" w:hAnsi="Times New Roman" w:eastAsia="新宋体" w:cs="Times New Roman"/>
          <w:color w:val="auto"/>
          <w:sz w:val="22"/>
          <w:highlight w:val="none"/>
        </w:rPr>
        <w:t>文件规定与</w:t>
      </w:r>
      <w:r>
        <w:rPr>
          <w:rFonts w:hint="default" w:ascii="Times New Roman" w:hAnsi="Times New Roman" w:eastAsia="新宋体" w:cs="Times New Roman"/>
          <w:color w:val="auto"/>
          <w:sz w:val="22"/>
          <w:highlight w:val="none"/>
          <w:lang w:eastAsia="zh-CN"/>
        </w:rPr>
        <w:t>采购人</w:t>
      </w:r>
      <w:r>
        <w:rPr>
          <w:rFonts w:hint="default" w:ascii="Times New Roman" w:hAnsi="Times New Roman" w:eastAsia="新宋体" w:cs="Times New Roman"/>
          <w:color w:val="auto"/>
          <w:sz w:val="22"/>
          <w:highlight w:val="none"/>
        </w:rPr>
        <w:t>签订合同。如拒绝签订合同，承诺按本项目预算金额的2%对</w:t>
      </w:r>
      <w:r>
        <w:rPr>
          <w:rFonts w:hint="default" w:ascii="Times New Roman" w:hAnsi="Times New Roman" w:eastAsia="新宋体" w:cs="Times New Roman"/>
          <w:color w:val="auto"/>
          <w:sz w:val="22"/>
          <w:highlight w:val="none"/>
          <w:lang w:eastAsia="zh-CN"/>
        </w:rPr>
        <w:t>采购人</w:t>
      </w:r>
      <w:r>
        <w:rPr>
          <w:rFonts w:hint="default" w:ascii="Times New Roman" w:hAnsi="Times New Roman" w:eastAsia="新宋体" w:cs="Times New Roman"/>
          <w:color w:val="auto"/>
          <w:sz w:val="22"/>
          <w:highlight w:val="none"/>
        </w:rPr>
        <w:t>进行赔偿；赔偿金额不足以弥补</w:t>
      </w:r>
      <w:r>
        <w:rPr>
          <w:rFonts w:hint="default" w:ascii="Times New Roman" w:hAnsi="Times New Roman" w:eastAsia="新宋体" w:cs="Times New Roman"/>
          <w:color w:val="auto"/>
          <w:sz w:val="22"/>
          <w:highlight w:val="none"/>
          <w:lang w:eastAsia="zh-CN"/>
        </w:rPr>
        <w:t>采购人</w:t>
      </w:r>
      <w:r>
        <w:rPr>
          <w:rFonts w:hint="default" w:ascii="Times New Roman" w:hAnsi="Times New Roman" w:eastAsia="新宋体" w:cs="Times New Roman"/>
          <w:color w:val="auto"/>
          <w:sz w:val="22"/>
          <w:highlight w:val="none"/>
        </w:rPr>
        <w:t>损失的，承诺继续承担超过部分的损失。</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default" w:ascii="Times New Roman" w:hAnsi="Times New Roman" w:eastAsia="新宋体" w:cs="Times New Roman"/>
          <w:color w:val="auto"/>
          <w:sz w:val="22"/>
          <w:highlight w:val="none"/>
        </w:rPr>
      </w:pPr>
      <w:r>
        <w:rPr>
          <w:rFonts w:hint="eastAsia" w:ascii="Times New Roman" w:hAnsi="Times New Roman" w:eastAsia="新宋体" w:cs="Times New Roman"/>
          <w:color w:val="auto"/>
          <w:sz w:val="22"/>
          <w:highlight w:val="none"/>
          <w:lang w:val="en-US" w:eastAsia="zh-CN"/>
        </w:rPr>
        <w:t>7</w:t>
      </w:r>
      <w:r>
        <w:rPr>
          <w:rFonts w:hint="default" w:ascii="Times New Roman" w:hAnsi="Times New Roman" w:eastAsia="新宋体" w:cs="Times New Roman"/>
          <w:color w:val="auto"/>
          <w:sz w:val="22"/>
          <w:highlight w:val="none"/>
        </w:rPr>
        <w:t>、按</w:t>
      </w:r>
      <w:r>
        <w:rPr>
          <w:rFonts w:hint="default" w:ascii="Times New Roman" w:hAnsi="Times New Roman" w:eastAsia="新宋体" w:cs="Times New Roman"/>
          <w:color w:val="auto"/>
          <w:sz w:val="22"/>
          <w:highlight w:val="none"/>
          <w:lang w:val="en-US" w:eastAsia="zh-CN"/>
        </w:rPr>
        <w:t>谈判</w:t>
      </w:r>
      <w:r>
        <w:rPr>
          <w:rFonts w:hint="default" w:ascii="Times New Roman" w:hAnsi="Times New Roman" w:eastAsia="新宋体" w:cs="Times New Roman"/>
          <w:color w:val="auto"/>
          <w:sz w:val="22"/>
          <w:highlight w:val="none"/>
        </w:rPr>
        <w:t>文件规定的</w:t>
      </w:r>
      <w:r>
        <w:rPr>
          <w:rFonts w:hint="default" w:ascii="Times New Roman" w:hAnsi="Times New Roman" w:eastAsia="新宋体" w:cs="Times New Roman"/>
          <w:color w:val="auto"/>
          <w:sz w:val="22"/>
          <w:highlight w:val="none"/>
          <w:lang w:val="en-US" w:eastAsia="zh-CN"/>
        </w:rPr>
        <w:t>采购</w:t>
      </w:r>
      <w:r>
        <w:rPr>
          <w:rFonts w:hint="default" w:ascii="Times New Roman" w:hAnsi="Times New Roman" w:eastAsia="新宋体" w:cs="Times New Roman"/>
          <w:color w:val="auto"/>
          <w:sz w:val="22"/>
          <w:highlight w:val="none"/>
        </w:rPr>
        <w:t>代理服务费标准，在领取</w:t>
      </w:r>
      <w:r>
        <w:rPr>
          <w:rFonts w:hint="default" w:ascii="Times New Roman" w:hAnsi="Times New Roman" w:eastAsia="新宋体" w:cs="Times New Roman"/>
          <w:color w:val="auto"/>
          <w:sz w:val="22"/>
          <w:highlight w:val="none"/>
          <w:lang w:val="en-US" w:eastAsia="zh-CN"/>
        </w:rPr>
        <w:t>成交</w:t>
      </w:r>
      <w:r>
        <w:rPr>
          <w:rFonts w:hint="default" w:ascii="Times New Roman" w:hAnsi="Times New Roman" w:eastAsia="新宋体" w:cs="Times New Roman"/>
          <w:color w:val="auto"/>
          <w:sz w:val="22"/>
          <w:highlight w:val="none"/>
        </w:rPr>
        <w:t>通知书时向</w:t>
      </w:r>
      <w:r>
        <w:rPr>
          <w:rFonts w:hint="default" w:ascii="Times New Roman" w:hAnsi="Times New Roman" w:eastAsia="新宋体" w:cs="Times New Roman"/>
          <w:color w:val="auto"/>
          <w:sz w:val="22"/>
          <w:highlight w:val="none"/>
          <w:lang w:eastAsia="zh-CN"/>
        </w:rPr>
        <w:t>采购代理机构</w:t>
      </w:r>
      <w:r>
        <w:rPr>
          <w:rFonts w:hint="default" w:ascii="Times New Roman" w:hAnsi="Times New Roman" w:eastAsia="新宋体" w:cs="Times New Roman"/>
          <w:color w:val="auto"/>
          <w:sz w:val="22"/>
          <w:highlight w:val="none"/>
        </w:rPr>
        <w:t>支付</w:t>
      </w:r>
      <w:r>
        <w:rPr>
          <w:rFonts w:hint="default" w:ascii="Times New Roman" w:hAnsi="Times New Roman" w:eastAsia="新宋体" w:cs="Times New Roman"/>
          <w:color w:val="auto"/>
          <w:sz w:val="22"/>
          <w:highlight w:val="none"/>
          <w:lang w:val="en-US" w:eastAsia="zh-CN"/>
        </w:rPr>
        <w:t>采购</w:t>
      </w:r>
      <w:r>
        <w:rPr>
          <w:rFonts w:hint="default" w:ascii="Times New Roman" w:hAnsi="Times New Roman" w:eastAsia="新宋体" w:cs="Times New Roman"/>
          <w:color w:val="auto"/>
          <w:sz w:val="22"/>
          <w:highlight w:val="none"/>
        </w:rPr>
        <w:t>代理服务费。</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default" w:ascii="Times New Roman" w:hAnsi="Times New Roman" w:eastAsia="新宋体" w:cs="Times New Roman"/>
          <w:color w:val="auto"/>
          <w:sz w:val="22"/>
          <w:highlight w:val="none"/>
        </w:rPr>
      </w:pPr>
      <w:r>
        <w:rPr>
          <w:rFonts w:hint="eastAsia" w:ascii="Times New Roman" w:hAnsi="Times New Roman" w:eastAsia="新宋体" w:cs="Times New Roman"/>
          <w:color w:val="auto"/>
          <w:sz w:val="22"/>
          <w:highlight w:val="none"/>
          <w:lang w:val="en-US" w:eastAsia="zh-CN"/>
        </w:rPr>
        <w:t>8</w:t>
      </w:r>
      <w:r>
        <w:rPr>
          <w:rFonts w:hint="default" w:ascii="Times New Roman" w:hAnsi="Times New Roman" w:eastAsia="新宋体" w:cs="Times New Roman"/>
          <w:color w:val="auto"/>
          <w:sz w:val="22"/>
          <w:highlight w:val="none"/>
        </w:rPr>
        <w:t>、我方愿意向贵方提供任何与该</w:t>
      </w:r>
      <w:r>
        <w:rPr>
          <w:rFonts w:hint="default" w:ascii="Times New Roman" w:hAnsi="Times New Roman" w:eastAsia="新宋体" w:cs="Times New Roman"/>
          <w:color w:val="auto"/>
          <w:sz w:val="22"/>
          <w:highlight w:val="none"/>
          <w:lang w:val="en-US" w:eastAsia="zh-CN"/>
        </w:rPr>
        <w:t>项目</w:t>
      </w:r>
      <w:r>
        <w:rPr>
          <w:rFonts w:hint="default" w:ascii="Times New Roman" w:hAnsi="Times New Roman" w:eastAsia="新宋体" w:cs="Times New Roman"/>
          <w:color w:val="auto"/>
          <w:sz w:val="22"/>
          <w:highlight w:val="none"/>
        </w:rPr>
        <w:t>有关的数据、情况和服务资料。若贵方需要，我方愿意提供我方作出的一切承诺的证明材料。</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default" w:ascii="Times New Roman" w:hAnsi="Times New Roman" w:eastAsia="新宋体" w:cs="Times New Roman"/>
          <w:color w:val="auto"/>
          <w:sz w:val="22"/>
          <w:highlight w:val="none"/>
        </w:rPr>
      </w:pPr>
      <w:r>
        <w:rPr>
          <w:rFonts w:hint="eastAsia" w:ascii="Times New Roman" w:hAnsi="Times New Roman" w:eastAsia="新宋体" w:cs="Times New Roman"/>
          <w:color w:val="auto"/>
          <w:sz w:val="22"/>
          <w:highlight w:val="none"/>
          <w:lang w:val="en-US" w:eastAsia="zh-CN"/>
        </w:rPr>
        <w:t>9</w:t>
      </w:r>
      <w:r>
        <w:rPr>
          <w:rFonts w:hint="default" w:ascii="Times New Roman" w:hAnsi="Times New Roman" w:eastAsia="新宋体" w:cs="Times New Roman"/>
          <w:color w:val="auto"/>
          <w:sz w:val="22"/>
          <w:highlight w:val="none"/>
        </w:rPr>
        <w:t>、我方已详细审核全部</w:t>
      </w:r>
      <w:r>
        <w:rPr>
          <w:rFonts w:hint="default" w:ascii="Times New Roman" w:hAnsi="Times New Roman" w:eastAsia="新宋体" w:cs="Times New Roman"/>
          <w:color w:val="auto"/>
          <w:sz w:val="22"/>
          <w:highlight w:val="none"/>
          <w:lang w:val="en-US" w:eastAsia="zh-CN"/>
        </w:rPr>
        <w:t>谈判</w:t>
      </w:r>
      <w:r>
        <w:rPr>
          <w:rFonts w:hint="default" w:ascii="Times New Roman" w:hAnsi="Times New Roman" w:eastAsia="新宋体" w:cs="Times New Roman"/>
          <w:color w:val="auto"/>
          <w:sz w:val="22"/>
          <w:highlight w:val="none"/>
        </w:rPr>
        <w:t>文件，包括</w:t>
      </w:r>
      <w:r>
        <w:rPr>
          <w:rFonts w:hint="default" w:ascii="Times New Roman" w:hAnsi="Times New Roman" w:eastAsia="新宋体" w:cs="Times New Roman"/>
          <w:color w:val="auto"/>
          <w:sz w:val="22"/>
          <w:highlight w:val="none"/>
          <w:lang w:val="en-US" w:eastAsia="zh-CN"/>
        </w:rPr>
        <w:t>谈判</w:t>
      </w:r>
      <w:r>
        <w:rPr>
          <w:rFonts w:hint="default" w:ascii="Times New Roman" w:hAnsi="Times New Roman" w:eastAsia="新宋体" w:cs="Times New Roman"/>
          <w:color w:val="auto"/>
          <w:sz w:val="22"/>
          <w:highlight w:val="none"/>
        </w:rPr>
        <w:t>文件修改书（如有的话）、参考资料及有关附件，确认无误。我方完全理解并接受</w:t>
      </w:r>
      <w:r>
        <w:rPr>
          <w:rFonts w:hint="default" w:ascii="Times New Roman" w:hAnsi="Times New Roman" w:eastAsia="新宋体" w:cs="Times New Roman"/>
          <w:color w:val="auto"/>
          <w:sz w:val="22"/>
          <w:highlight w:val="none"/>
          <w:lang w:val="en-US" w:eastAsia="zh-CN"/>
        </w:rPr>
        <w:t>谈判</w:t>
      </w:r>
      <w:r>
        <w:rPr>
          <w:rFonts w:hint="default" w:ascii="Times New Roman" w:hAnsi="Times New Roman" w:eastAsia="新宋体" w:cs="Times New Roman"/>
          <w:color w:val="auto"/>
          <w:sz w:val="22"/>
          <w:highlight w:val="none"/>
        </w:rPr>
        <w:t>文件的各项规定和要求，对</w:t>
      </w:r>
      <w:r>
        <w:rPr>
          <w:rFonts w:hint="default" w:ascii="Times New Roman" w:hAnsi="Times New Roman" w:eastAsia="新宋体" w:cs="Times New Roman"/>
          <w:color w:val="auto"/>
          <w:sz w:val="22"/>
          <w:highlight w:val="none"/>
          <w:lang w:val="en-US" w:eastAsia="zh-CN"/>
        </w:rPr>
        <w:t>谈判</w:t>
      </w:r>
      <w:r>
        <w:rPr>
          <w:rFonts w:hint="default" w:ascii="Times New Roman" w:hAnsi="Times New Roman" w:eastAsia="新宋体" w:cs="Times New Roman"/>
          <w:color w:val="auto"/>
          <w:sz w:val="22"/>
          <w:highlight w:val="none"/>
        </w:rPr>
        <w:t>文件的合理性、合法性不再有异议。</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default" w:ascii="Times New Roman" w:hAnsi="Times New Roman" w:eastAsia="新宋体" w:cs="Times New Roman"/>
          <w:color w:val="auto"/>
          <w:sz w:val="22"/>
          <w:highlight w:val="none"/>
        </w:rPr>
      </w:pPr>
      <w:r>
        <w:rPr>
          <w:rFonts w:hint="default" w:ascii="Times New Roman" w:hAnsi="Times New Roman" w:eastAsia="新宋体" w:cs="Times New Roman"/>
          <w:color w:val="auto"/>
          <w:sz w:val="22"/>
          <w:highlight w:val="none"/>
        </w:rPr>
        <w:t>1</w:t>
      </w:r>
      <w:r>
        <w:rPr>
          <w:rFonts w:hint="eastAsia" w:ascii="Times New Roman" w:hAnsi="Times New Roman" w:eastAsia="新宋体" w:cs="Times New Roman"/>
          <w:color w:val="auto"/>
          <w:sz w:val="22"/>
          <w:highlight w:val="none"/>
          <w:lang w:val="en-US" w:eastAsia="zh-CN"/>
        </w:rPr>
        <w:t>0</w:t>
      </w:r>
      <w:r>
        <w:rPr>
          <w:rFonts w:hint="default" w:ascii="Times New Roman" w:hAnsi="Times New Roman" w:eastAsia="新宋体" w:cs="Times New Roman"/>
          <w:color w:val="auto"/>
          <w:sz w:val="22"/>
          <w:highlight w:val="none"/>
        </w:rPr>
        <w:t>、我方将严格遵守《中华人民共和国政府采购法》第七十七条规定，供应商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default" w:ascii="Times New Roman" w:hAnsi="Times New Roman" w:eastAsia="新宋体" w:cs="Times New Roman"/>
          <w:color w:val="auto"/>
          <w:sz w:val="22"/>
          <w:highlight w:val="none"/>
        </w:rPr>
      </w:pPr>
      <w:r>
        <w:rPr>
          <w:rFonts w:hint="eastAsia" w:ascii="Times New Roman" w:hAnsi="Times New Roman" w:eastAsia="新宋体" w:cs="Times New Roman"/>
          <w:color w:val="auto"/>
          <w:sz w:val="22"/>
          <w:highlight w:val="none"/>
          <w:lang w:eastAsia="zh-CN"/>
        </w:rPr>
        <w:t>（</w:t>
      </w:r>
      <w:r>
        <w:rPr>
          <w:rFonts w:hint="eastAsia" w:ascii="Times New Roman" w:hAnsi="Times New Roman" w:eastAsia="新宋体" w:cs="Times New Roman"/>
          <w:color w:val="auto"/>
          <w:sz w:val="22"/>
          <w:highlight w:val="none"/>
          <w:lang w:val="en-US" w:eastAsia="zh-CN"/>
        </w:rPr>
        <w:t>1</w:t>
      </w:r>
      <w:r>
        <w:rPr>
          <w:rFonts w:hint="eastAsia" w:ascii="Times New Roman" w:hAnsi="Times New Roman" w:eastAsia="新宋体" w:cs="Times New Roman"/>
          <w:color w:val="auto"/>
          <w:sz w:val="22"/>
          <w:highlight w:val="none"/>
          <w:lang w:eastAsia="zh-CN"/>
        </w:rPr>
        <w:t>）</w:t>
      </w:r>
      <w:r>
        <w:rPr>
          <w:rFonts w:hint="default" w:ascii="Times New Roman" w:hAnsi="Times New Roman" w:eastAsia="新宋体" w:cs="Times New Roman"/>
          <w:color w:val="auto"/>
          <w:sz w:val="22"/>
          <w:highlight w:val="none"/>
        </w:rPr>
        <w:t>提供虚假材料谋取</w:t>
      </w:r>
      <w:r>
        <w:rPr>
          <w:rFonts w:hint="eastAsia" w:ascii="Times New Roman" w:hAnsi="Times New Roman" w:eastAsia="新宋体" w:cs="Times New Roman"/>
          <w:color w:val="auto"/>
          <w:sz w:val="22"/>
          <w:highlight w:val="none"/>
          <w:lang w:eastAsia="zh-CN"/>
        </w:rPr>
        <w:t>成交</w:t>
      </w:r>
      <w:r>
        <w:rPr>
          <w:rFonts w:hint="default" w:ascii="Times New Roman" w:hAnsi="Times New Roman" w:eastAsia="新宋体" w:cs="Times New Roman"/>
          <w:color w:val="auto"/>
          <w:sz w:val="22"/>
          <w:highlight w:val="none"/>
        </w:rPr>
        <w:t>、成交的；</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default" w:ascii="Times New Roman" w:hAnsi="Times New Roman" w:eastAsia="新宋体" w:cs="Times New Roman"/>
          <w:color w:val="auto"/>
          <w:sz w:val="22"/>
          <w:highlight w:val="none"/>
        </w:rPr>
      </w:pPr>
      <w:r>
        <w:rPr>
          <w:rFonts w:hint="eastAsia" w:ascii="Times New Roman" w:hAnsi="Times New Roman" w:eastAsia="新宋体" w:cs="Times New Roman"/>
          <w:color w:val="auto"/>
          <w:sz w:val="22"/>
          <w:highlight w:val="none"/>
          <w:lang w:eastAsia="zh-CN"/>
        </w:rPr>
        <w:t>（</w:t>
      </w:r>
      <w:r>
        <w:rPr>
          <w:rFonts w:hint="eastAsia" w:ascii="Times New Roman" w:hAnsi="Times New Roman" w:eastAsia="新宋体" w:cs="Times New Roman"/>
          <w:color w:val="auto"/>
          <w:sz w:val="22"/>
          <w:highlight w:val="none"/>
          <w:lang w:val="en-US" w:eastAsia="zh-CN"/>
        </w:rPr>
        <w:t>2</w:t>
      </w:r>
      <w:r>
        <w:rPr>
          <w:rFonts w:hint="eastAsia" w:ascii="Times New Roman" w:hAnsi="Times New Roman" w:eastAsia="新宋体" w:cs="Times New Roman"/>
          <w:color w:val="auto"/>
          <w:sz w:val="22"/>
          <w:highlight w:val="none"/>
          <w:lang w:eastAsia="zh-CN"/>
        </w:rPr>
        <w:t>）</w:t>
      </w:r>
      <w:r>
        <w:rPr>
          <w:rFonts w:hint="default" w:ascii="Times New Roman" w:hAnsi="Times New Roman" w:eastAsia="新宋体" w:cs="Times New Roman"/>
          <w:color w:val="auto"/>
          <w:sz w:val="22"/>
          <w:highlight w:val="none"/>
        </w:rPr>
        <w:t>采取不正当手段诋毁、排挤其他供应商的；</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default" w:ascii="Times New Roman" w:hAnsi="Times New Roman" w:eastAsia="新宋体" w:cs="Times New Roman"/>
          <w:color w:val="auto"/>
          <w:sz w:val="22"/>
          <w:highlight w:val="none"/>
        </w:rPr>
      </w:pPr>
      <w:r>
        <w:rPr>
          <w:rFonts w:hint="eastAsia" w:ascii="Times New Roman" w:hAnsi="Times New Roman" w:eastAsia="新宋体" w:cs="Times New Roman"/>
          <w:color w:val="auto"/>
          <w:sz w:val="22"/>
          <w:highlight w:val="none"/>
          <w:lang w:eastAsia="zh-CN"/>
        </w:rPr>
        <w:t>（</w:t>
      </w:r>
      <w:r>
        <w:rPr>
          <w:rFonts w:hint="eastAsia" w:ascii="Times New Roman" w:hAnsi="Times New Roman" w:eastAsia="新宋体" w:cs="Times New Roman"/>
          <w:color w:val="auto"/>
          <w:sz w:val="22"/>
          <w:highlight w:val="none"/>
          <w:lang w:val="en-US" w:eastAsia="zh-CN"/>
        </w:rPr>
        <w:t>3</w:t>
      </w:r>
      <w:r>
        <w:rPr>
          <w:rFonts w:hint="eastAsia" w:ascii="Times New Roman" w:hAnsi="Times New Roman" w:eastAsia="新宋体" w:cs="Times New Roman"/>
          <w:color w:val="auto"/>
          <w:sz w:val="22"/>
          <w:highlight w:val="none"/>
          <w:lang w:eastAsia="zh-CN"/>
        </w:rPr>
        <w:t>）</w:t>
      </w:r>
      <w:r>
        <w:rPr>
          <w:rFonts w:hint="default" w:ascii="Times New Roman" w:hAnsi="Times New Roman" w:eastAsia="新宋体" w:cs="Times New Roman"/>
          <w:color w:val="auto"/>
          <w:sz w:val="22"/>
          <w:highlight w:val="none"/>
        </w:rPr>
        <w:t>与采购人、其它供应商或者</w:t>
      </w:r>
      <w:r>
        <w:rPr>
          <w:rFonts w:hint="default" w:ascii="Times New Roman" w:hAnsi="Times New Roman" w:eastAsia="新宋体" w:cs="Times New Roman"/>
          <w:color w:val="auto"/>
          <w:sz w:val="22"/>
          <w:highlight w:val="none"/>
          <w:lang w:eastAsia="zh-CN"/>
        </w:rPr>
        <w:t>采购代理机构</w:t>
      </w:r>
      <w:r>
        <w:rPr>
          <w:rFonts w:hint="default" w:ascii="Times New Roman" w:hAnsi="Times New Roman" w:eastAsia="新宋体" w:cs="Times New Roman"/>
          <w:color w:val="auto"/>
          <w:sz w:val="22"/>
          <w:highlight w:val="none"/>
        </w:rPr>
        <w:t>恶意串通的；</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default" w:ascii="Times New Roman" w:hAnsi="Times New Roman" w:eastAsia="新宋体" w:cs="Times New Roman"/>
          <w:color w:val="auto"/>
          <w:sz w:val="22"/>
          <w:highlight w:val="none"/>
        </w:rPr>
      </w:pPr>
      <w:r>
        <w:rPr>
          <w:rFonts w:hint="eastAsia" w:ascii="Times New Roman" w:hAnsi="Times New Roman" w:eastAsia="新宋体" w:cs="Times New Roman"/>
          <w:color w:val="auto"/>
          <w:sz w:val="22"/>
          <w:highlight w:val="none"/>
          <w:lang w:eastAsia="zh-CN"/>
        </w:rPr>
        <w:t>（</w:t>
      </w:r>
      <w:r>
        <w:rPr>
          <w:rFonts w:hint="eastAsia" w:ascii="Times New Roman" w:hAnsi="Times New Roman" w:eastAsia="新宋体" w:cs="Times New Roman"/>
          <w:color w:val="auto"/>
          <w:sz w:val="22"/>
          <w:highlight w:val="none"/>
          <w:lang w:val="en-US" w:eastAsia="zh-CN"/>
        </w:rPr>
        <w:t>4</w:t>
      </w:r>
      <w:r>
        <w:rPr>
          <w:rFonts w:hint="eastAsia" w:ascii="Times New Roman" w:hAnsi="Times New Roman" w:eastAsia="新宋体" w:cs="Times New Roman"/>
          <w:color w:val="auto"/>
          <w:sz w:val="22"/>
          <w:highlight w:val="none"/>
          <w:lang w:eastAsia="zh-CN"/>
        </w:rPr>
        <w:t>）</w:t>
      </w:r>
      <w:r>
        <w:rPr>
          <w:rFonts w:hint="default" w:ascii="Times New Roman" w:hAnsi="Times New Roman" w:eastAsia="新宋体" w:cs="Times New Roman"/>
          <w:color w:val="auto"/>
          <w:sz w:val="22"/>
          <w:highlight w:val="none"/>
        </w:rPr>
        <w:t>向采购人、</w:t>
      </w:r>
      <w:r>
        <w:rPr>
          <w:rFonts w:hint="default" w:ascii="Times New Roman" w:hAnsi="Times New Roman" w:eastAsia="新宋体" w:cs="Times New Roman"/>
          <w:color w:val="auto"/>
          <w:sz w:val="22"/>
          <w:highlight w:val="none"/>
          <w:lang w:eastAsia="zh-CN"/>
        </w:rPr>
        <w:t>采购代理机构</w:t>
      </w:r>
      <w:r>
        <w:rPr>
          <w:rFonts w:hint="default" w:ascii="Times New Roman" w:hAnsi="Times New Roman" w:eastAsia="新宋体" w:cs="Times New Roman"/>
          <w:color w:val="auto"/>
          <w:sz w:val="22"/>
          <w:highlight w:val="none"/>
        </w:rPr>
        <w:t>行贿或者提供其他不正当利益的；</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default" w:ascii="Times New Roman" w:hAnsi="Times New Roman" w:eastAsia="新宋体" w:cs="Times New Roman"/>
          <w:color w:val="auto"/>
          <w:sz w:val="22"/>
          <w:highlight w:val="none"/>
        </w:rPr>
      </w:pPr>
      <w:r>
        <w:rPr>
          <w:rFonts w:hint="eastAsia" w:ascii="Times New Roman" w:hAnsi="Times New Roman" w:eastAsia="新宋体" w:cs="Times New Roman"/>
          <w:color w:val="auto"/>
          <w:sz w:val="22"/>
          <w:highlight w:val="none"/>
          <w:lang w:eastAsia="zh-CN"/>
        </w:rPr>
        <w:t>（</w:t>
      </w:r>
      <w:r>
        <w:rPr>
          <w:rFonts w:hint="eastAsia" w:ascii="Times New Roman" w:hAnsi="Times New Roman" w:eastAsia="新宋体" w:cs="Times New Roman"/>
          <w:color w:val="auto"/>
          <w:sz w:val="22"/>
          <w:highlight w:val="none"/>
          <w:lang w:val="en-US" w:eastAsia="zh-CN"/>
        </w:rPr>
        <w:t>5</w:t>
      </w:r>
      <w:r>
        <w:rPr>
          <w:rFonts w:hint="eastAsia" w:ascii="Times New Roman" w:hAnsi="Times New Roman" w:eastAsia="新宋体" w:cs="Times New Roman"/>
          <w:color w:val="auto"/>
          <w:sz w:val="22"/>
          <w:highlight w:val="none"/>
          <w:lang w:eastAsia="zh-CN"/>
        </w:rPr>
        <w:t>）</w:t>
      </w:r>
      <w:r>
        <w:rPr>
          <w:rFonts w:hint="default" w:ascii="Times New Roman" w:hAnsi="Times New Roman" w:eastAsia="新宋体" w:cs="Times New Roman"/>
          <w:color w:val="auto"/>
          <w:sz w:val="22"/>
          <w:highlight w:val="none"/>
        </w:rPr>
        <w:t>拒绝有关部门监督检查或提供虚假情况的。</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default" w:ascii="Times New Roman" w:hAnsi="Times New Roman" w:eastAsia="新宋体" w:cs="Times New Roman"/>
          <w:color w:val="auto"/>
          <w:sz w:val="22"/>
          <w:highlight w:val="none"/>
        </w:rPr>
      </w:pPr>
      <w:r>
        <w:rPr>
          <w:rFonts w:hint="default" w:ascii="Times New Roman" w:hAnsi="Times New Roman" w:eastAsia="新宋体" w:cs="Times New Roman"/>
          <w:color w:val="auto"/>
          <w:sz w:val="22"/>
          <w:highlight w:val="none"/>
        </w:rPr>
        <w:t>供应商有前款第</w:t>
      </w:r>
      <w:r>
        <w:rPr>
          <w:rFonts w:hint="eastAsia" w:ascii="Times New Roman" w:hAnsi="Times New Roman" w:eastAsia="新宋体" w:cs="Times New Roman"/>
          <w:color w:val="auto"/>
          <w:sz w:val="22"/>
          <w:highlight w:val="none"/>
          <w:lang w:eastAsia="zh-CN"/>
        </w:rPr>
        <w:t>（</w:t>
      </w:r>
      <w:r>
        <w:rPr>
          <w:rFonts w:hint="eastAsia" w:ascii="Times New Roman" w:hAnsi="Times New Roman" w:eastAsia="新宋体" w:cs="Times New Roman"/>
          <w:color w:val="auto"/>
          <w:sz w:val="22"/>
          <w:highlight w:val="none"/>
          <w:lang w:val="en-US" w:eastAsia="zh-CN"/>
        </w:rPr>
        <w:t>1</w:t>
      </w:r>
      <w:r>
        <w:rPr>
          <w:rFonts w:hint="eastAsia" w:ascii="Times New Roman" w:hAnsi="Times New Roman" w:eastAsia="新宋体" w:cs="Times New Roman"/>
          <w:color w:val="auto"/>
          <w:sz w:val="22"/>
          <w:highlight w:val="none"/>
          <w:lang w:eastAsia="zh-CN"/>
        </w:rPr>
        <w:t>）</w:t>
      </w:r>
      <w:r>
        <w:rPr>
          <w:rFonts w:hint="default" w:ascii="Times New Roman" w:hAnsi="Times New Roman" w:eastAsia="新宋体" w:cs="Times New Roman"/>
          <w:color w:val="auto"/>
          <w:sz w:val="22"/>
          <w:highlight w:val="none"/>
        </w:rPr>
        <w:t>至</w:t>
      </w:r>
      <w:r>
        <w:rPr>
          <w:rFonts w:hint="eastAsia" w:ascii="Times New Roman" w:hAnsi="Times New Roman" w:eastAsia="新宋体" w:cs="Times New Roman"/>
          <w:color w:val="auto"/>
          <w:sz w:val="22"/>
          <w:highlight w:val="none"/>
          <w:lang w:eastAsia="zh-CN"/>
        </w:rPr>
        <w:t>（</w:t>
      </w:r>
      <w:r>
        <w:rPr>
          <w:rFonts w:hint="eastAsia" w:ascii="Times New Roman" w:hAnsi="Times New Roman" w:eastAsia="新宋体" w:cs="Times New Roman"/>
          <w:color w:val="auto"/>
          <w:sz w:val="22"/>
          <w:highlight w:val="none"/>
          <w:lang w:val="en-US" w:eastAsia="zh-CN"/>
        </w:rPr>
        <w:t>4</w:t>
      </w:r>
      <w:r>
        <w:rPr>
          <w:rFonts w:hint="eastAsia" w:ascii="Times New Roman" w:hAnsi="Times New Roman" w:eastAsia="新宋体" w:cs="Times New Roman"/>
          <w:color w:val="auto"/>
          <w:sz w:val="22"/>
          <w:highlight w:val="none"/>
          <w:lang w:eastAsia="zh-CN"/>
        </w:rPr>
        <w:t>）</w:t>
      </w:r>
      <w:r>
        <w:rPr>
          <w:rFonts w:hint="default" w:ascii="Times New Roman" w:hAnsi="Times New Roman" w:eastAsia="新宋体" w:cs="Times New Roman"/>
          <w:color w:val="auto"/>
          <w:sz w:val="22"/>
          <w:highlight w:val="none"/>
        </w:rPr>
        <w:t>项情形之一的，</w:t>
      </w:r>
      <w:r>
        <w:rPr>
          <w:rFonts w:hint="eastAsia" w:ascii="Times New Roman" w:hAnsi="Times New Roman" w:eastAsia="新宋体" w:cs="Times New Roman"/>
          <w:color w:val="auto"/>
          <w:sz w:val="22"/>
          <w:highlight w:val="none"/>
          <w:lang w:eastAsia="zh-CN"/>
        </w:rPr>
        <w:t>成交</w:t>
      </w:r>
      <w:r>
        <w:rPr>
          <w:rFonts w:hint="default" w:ascii="Times New Roman" w:hAnsi="Times New Roman" w:eastAsia="新宋体" w:cs="Times New Roman"/>
          <w:color w:val="auto"/>
          <w:sz w:val="22"/>
          <w:highlight w:val="none"/>
        </w:rPr>
        <w:t>、成交无效。</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default" w:ascii="Times New Roman" w:hAnsi="Times New Roman" w:eastAsia="新宋体" w:cs="Times New Roman"/>
          <w:color w:val="auto"/>
          <w:sz w:val="22"/>
          <w:highlight w:val="none"/>
          <w:lang w:val="zh-CN"/>
        </w:rPr>
      </w:pP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default" w:ascii="Times New Roman" w:hAnsi="Times New Roman" w:eastAsia="新宋体" w:cs="Times New Roman"/>
          <w:color w:val="auto"/>
          <w:sz w:val="22"/>
          <w:highlight w:val="none"/>
          <w:u w:val="single"/>
          <w:lang w:val="en-US" w:eastAsia="zh-CN"/>
        </w:rPr>
      </w:pPr>
      <w:r>
        <w:rPr>
          <w:rFonts w:hint="default" w:ascii="Times New Roman" w:hAnsi="Times New Roman" w:eastAsia="新宋体" w:cs="Times New Roman"/>
          <w:color w:val="auto"/>
          <w:sz w:val="22"/>
          <w:highlight w:val="none"/>
          <w:lang w:val="zh-CN"/>
        </w:rPr>
        <w:t>法定（授权）代表人（签字）：</w:t>
      </w:r>
      <w:r>
        <w:rPr>
          <w:rFonts w:hint="default" w:ascii="Times New Roman" w:hAnsi="Times New Roman" w:eastAsia="新宋体" w:cs="Times New Roman"/>
          <w:color w:val="auto"/>
          <w:sz w:val="22"/>
          <w:highlight w:val="none"/>
          <w:u w:val="single"/>
          <w:lang w:val="zh-CN"/>
        </w:rPr>
        <w:t xml:space="preserve">                    </w:t>
      </w:r>
      <w:r>
        <w:rPr>
          <w:rFonts w:hint="default" w:ascii="Times New Roman" w:hAnsi="Times New Roman" w:eastAsia="新宋体" w:cs="Times New Roman"/>
          <w:color w:val="auto"/>
          <w:sz w:val="22"/>
          <w:highlight w:val="none"/>
          <w:u w:val="single"/>
        </w:rPr>
        <w:tab/>
      </w:r>
      <w:r>
        <w:rPr>
          <w:rFonts w:hint="eastAsia" w:ascii="Times New Roman" w:hAnsi="Times New Roman" w:eastAsia="新宋体" w:cs="Times New Roman"/>
          <w:color w:val="auto"/>
          <w:sz w:val="22"/>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default" w:ascii="Times New Roman" w:hAnsi="Times New Roman" w:eastAsia="新宋体" w:cs="Times New Roman"/>
          <w:color w:val="auto"/>
          <w:sz w:val="22"/>
          <w:highlight w:val="none"/>
          <w:u w:val="single"/>
          <w:lang w:val="zh-CN"/>
        </w:rPr>
      </w:pPr>
      <w:r>
        <w:rPr>
          <w:rFonts w:hint="default" w:ascii="Times New Roman" w:hAnsi="Times New Roman" w:eastAsia="新宋体" w:cs="Times New Roman"/>
          <w:color w:val="auto"/>
          <w:sz w:val="22"/>
          <w:highlight w:val="none"/>
          <w:lang w:val="zh-CN"/>
        </w:rPr>
        <w:t>谈判供应商盖 章：</w:t>
      </w:r>
      <w:r>
        <w:rPr>
          <w:rFonts w:hint="default" w:ascii="Times New Roman" w:hAnsi="Times New Roman" w:eastAsia="新宋体" w:cs="Times New Roman"/>
          <w:color w:val="auto"/>
          <w:sz w:val="22"/>
          <w:highlight w:val="none"/>
          <w:u w:val="single"/>
          <w:lang w:val="zh-CN"/>
        </w:rPr>
        <w:t xml:space="preserve">                     </w:t>
      </w:r>
      <w:r>
        <w:rPr>
          <w:rFonts w:hint="default" w:ascii="Times New Roman" w:hAnsi="Times New Roman" w:eastAsia="新宋体" w:cs="Times New Roman"/>
          <w:color w:val="auto"/>
          <w:sz w:val="22"/>
          <w:highlight w:val="none"/>
          <w:u w:val="single"/>
        </w:rPr>
        <w:tab/>
      </w:r>
      <w:r>
        <w:rPr>
          <w:rFonts w:hint="default" w:ascii="Times New Roman" w:hAnsi="Times New Roman" w:eastAsia="新宋体" w:cs="Times New Roman"/>
          <w:color w:val="auto"/>
          <w:sz w:val="22"/>
          <w:highlight w:val="none"/>
          <w:u w:val="single"/>
          <w:lang w:val="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default" w:ascii="Times New Roman" w:hAnsi="Times New Roman" w:eastAsia="新宋体" w:cs="Times New Roman"/>
          <w:color w:val="auto"/>
          <w:sz w:val="22"/>
          <w:highlight w:val="none"/>
        </w:rPr>
      </w:pPr>
      <w:r>
        <w:rPr>
          <w:rFonts w:hint="default" w:ascii="Times New Roman" w:hAnsi="Times New Roman" w:eastAsia="新宋体" w:cs="Times New Roman"/>
          <w:color w:val="auto"/>
          <w:sz w:val="22"/>
          <w:highlight w:val="none"/>
          <w:lang w:val="zh-CN"/>
        </w:rPr>
        <w:t>联系电话：</w:t>
      </w:r>
      <w:r>
        <w:rPr>
          <w:rFonts w:hint="default" w:ascii="Times New Roman" w:hAnsi="Times New Roman" w:eastAsia="新宋体" w:cs="Times New Roman"/>
          <w:color w:val="auto"/>
          <w:sz w:val="22"/>
          <w:highlight w:val="none"/>
          <w:u w:val="single"/>
          <w:lang w:val="zh-CN"/>
        </w:rPr>
        <w:t xml:space="preserve">          </w:t>
      </w:r>
      <w:r>
        <w:rPr>
          <w:rFonts w:hint="eastAsia" w:ascii="Times New Roman" w:hAnsi="Times New Roman" w:eastAsia="新宋体" w:cs="Times New Roman"/>
          <w:color w:val="auto"/>
          <w:sz w:val="22"/>
          <w:highlight w:val="none"/>
          <w:u w:val="single"/>
          <w:lang w:val="en-US" w:eastAsia="zh-CN"/>
        </w:rPr>
        <w:t xml:space="preserve">       </w:t>
      </w:r>
      <w:r>
        <w:rPr>
          <w:rFonts w:hint="default" w:ascii="Times New Roman" w:hAnsi="Times New Roman" w:eastAsia="新宋体" w:cs="Times New Roman"/>
          <w:color w:val="auto"/>
          <w:sz w:val="22"/>
          <w:highlight w:val="none"/>
          <w:u w:val="single"/>
          <w:lang w:val="zh-CN"/>
        </w:rPr>
        <w:t xml:space="preserve"> </w:t>
      </w:r>
      <w:r>
        <w:rPr>
          <w:rFonts w:hint="default" w:ascii="Times New Roman" w:hAnsi="Times New Roman" w:eastAsia="新宋体" w:cs="Times New Roman"/>
          <w:color w:val="auto"/>
          <w:sz w:val="22"/>
          <w:highlight w:val="none"/>
          <w:lang w:val="zh-CN"/>
        </w:rPr>
        <w:t>传真：</w:t>
      </w:r>
      <w:r>
        <w:rPr>
          <w:rFonts w:hint="default" w:ascii="Times New Roman" w:hAnsi="Times New Roman" w:eastAsia="新宋体" w:cs="Times New Roman"/>
          <w:i/>
          <w:iCs/>
          <w:color w:val="auto"/>
          <w:sz w:val="22"/>
          <w:highlight w:val="none"/>
          <w:u w:val="single"/>
          <w:lang w:val="zh-CN"/>
        </w:rPr>
        <w:t xml:space="preserve">           </w:t>
      </w:r>
      <w:r>
        <w:rPr>
          <w:rFonts w:hint="eastAsia" w:ascii="Times New Roman" w:hAnsi="Times New Roman" w:eastAsia="新宋体" w:cs="Times New Roman"/>
          <w:i/>
          <w:iCs/>
          <w:color w:val="auto"/>
          <w:sz w:val="22"/>
          <w:highlight w:val="none"/>
          <w:u w:val="single"/>
          <w:lang w:val="en-US" w:eastAsia="zh-CN"/>
        </w:rPr>
        <w:t xml:space="preserve">     </w:t>
      </w:r>
      <w:r>
        <w:rPr>
          <w:rFonts w:hint="default" w:ascii="Times New Roman" w:hAnsi="Times New Roman" w:eastAsia="新宋体" w:cs="Times New Roman"/>
          <w:i/>
          <w:iCs/>
          <w:color w:val="auto"/>
          <w:sz w:val="22"/>
          <w:highlight w:val="none"/>
          <w:u w:val="single"/>
          <w:lang w:val="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default" w:ascii="Times New Roman" w:hAnsi="Times New Roman" w:eastAsia="新宋体" w:cs="Times New Roman"/>
          <w:color w:val="auto"/>
          <w:sz w:val="22"/>
          <w:highlight w:val="none"/>
        </w:rPr>
      </w:pPr>
      <w:r>
        <w:rPr>
          <w:rFonts w:hint="default" w:ascii="Times New Roman" w:hAnsi="Times New Roman" w:eastAsia="新宋体" w:cs="Times New Roman"/>
          <w:color w:val="auto"/>
          <w:sz w:val="22"/>
          <w:highlight w:val="none"/>
          <w:lang w:val="zh-CN"/>
        </w:rPr>
        <w:t>联系地址：</w:t>
      </w:r>
      <w:r>
        <w:rPr>
          <w:rFonts w:hint="default" w:ascii="Times New Roman" w:hAnsi="Times New Roman" w:eastAsia="新宋体" w:cs="Times New Roman"/>
          <w:color w:val="auto"/>
          <w:sz w:val="22"/>
          <w:highlight w:val="none"/>
          <w:u w:val="single"/>
          <w:lang w:val="zh-CN"/>
        </w:rPr>
        <w:t xml:space="preserve">                    </w:t>
      </w:r>
      <w:r>
        <w:rPr>
          <w:rFonts w:hint="default" w:ascii="Times New Roman" w:hAnsi="Times New Roman" w:eastAsia="新宋体" w:cs="Times New Roman"/>
          <w:color w:val="auto"/>
          <w:sz w:val="22"/>
          <w:highlight w:val="none"/>
          <w:u w:val="single"/>
        </w:rPr>
        <w:tab/>
      </w:r>
      <w:r>
        <w:rPr>
          <w:rFonts w:hint="default" w:ascii="Times New Roman" w:hAnsi="Times New Roman" w:eastAsia="新宋体" w:cs="Times New Roman"/>
          <w:color w:val="auto"/>
          <w:sz w:val="22"/>
          <w:highlight w:val="none"/>
          <w:u w:val="single"/>
          <w:lang w:val="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default" w:ascii="Times New Roman" w:hAnsi="Times New Roman" w:eastAsia="新宋体" w:cs="Times New Roman"/>
          <w:color w:val="auto"/>
          <w:sz w:val="22"/>
          <w:highlight w:val="none"/>
        </w:rPr>
      </w:pPr>
      <w:r>
        <w:rPr>
          <w:rFonts w:hint="default" w:ascii="Times New Roman" w:hAnsi="Times New Roman" w:eastAsia="新宋体" w:cs="Times New Roman"/>
          <w:color w:val="auto"/>
          <w:sz w:val="22"/>
          <w:highlight w:val="none"/>
          <w:lang w:val="zh-CN"/>
        </w:rPr>
        <w:t>邮政编码：</w:t>
      </w:r>
      <w:r>
        <w:rPr>
          <w:rFonts w:hint="default" w:ascii="Times New Roman" w:hAnsi="Times New Roman" w:eastAsia="新宋体" w:cs="Times New Roman"/>
          <w:color w:val="auto"/>
          <w:sz w:val="22"/>
          <w:highlight w:val="none"/>
          <w:u w:val="single"/>
          <w:lang w:val="zh-CN"/>
        </w:rPr>
        <w:t xml:space="preserve">                  </w:t>
      </w:r>
      <w:r>
        <w:rPr>
          <w:rFonts w:hint="default" w:ascii="Times New Roman" w:hAnsi="Times New Roman" w:eastAsia="新宋体" w:cs="Times New Roman"/>
          <w:color w:val="auto"/>
          <w:sz w:val="22"/>
          <w:highlight w:val="none"/>
          <w:lang w:val="zh-CN"/>
        </w:rPr>
        <w:t>电子邮件：</w:t>
      </w:r>
      <w:r>
        <w:rPr>
          <w:rFonts w:hint="default" w:ascii="Times New Roman" w:hAnsi="Times New Roman" w:eastAsia="新宋体" w:cs="Times New Roman"/>
          <w:color w:val="auto"/>
          <w:sz w:val="22"/>
          <w:highlight w:val="none"/>
          <w:u w:val="single"/>
          <w:lang w:val="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default" w:ascii="Times New Roman" w:hAnsi="Times New Roman" w:eastAsia="新宋体" w:cs="Times New Roman"/>
          <w:color w:val="auto"/>
          <w:sz w:val="22"/>
          <w:highlight w:val="none"/>
        </w:rPr>
      </w:pPr>
      <w:r>
        <w:rPr>
          <w:rFonts w:hint="default" w:ascii="Times New Roman" w:hAnsi="Times New Roman" w:eastAsia="新宋体" w:cs="Times New Roman"/>
          <w:color w:val="auto"/>
          <w:sz w:val="22"/>
          <w:highlight w:val="none"/>
          <w:lang w:val="zh-CN"/>
        </w:rPr>
        <w:t>日</w:t>
      </w:r>
      <w:r>
        <w:rPr>
          <w:rFonts w:hint="default" w:ascii="Times New Roman" w:hAnsi="Times New Roman" w:eastAsia="新宋体" w:cs="Times New Roman"/>
          <w:color w:val="auto"/>
          <w:sz w:val="22"/>
          <w:highlight w:val="none"/>
        </w:rPr>
        <w:t xml:space="preserve">    </w:t>
      </w:r>
      <w:r>
        <w:rPr>
          <w:rFonts w:hint="default" w:ascii="Times New Roman" w:hAnsi="Times New Roman" w:eastAsia="新宋体" w:cs="Times New Roman"/>
          <w:color w:val="auto"/>
          <w:sz w:val="22"/>
          <w:highlight w:val="none"/>
          <w:lang w:val="zh-CN"/>
        </w:rPr>
        <w:t>期</w:t>
      </w:r>
      <w:r>
        <w:rPr>
          <w:rFonts w:hint="default" w:ascii="Times New Roman" w:hAnsi="Times New Roman" w:eastAsia="新宋体" w:cs="Times New Roman"/>
          <w:color w:val="auto"/>
          <w:sz w:val="22"/>
          <w:highlight w:val="none"/>
        </w:rPr>
        <w:t xml:space="preserve">：        </w:t>
      </w:r>
      <w:r>
        <w:rPr>
          <w:rFonts w:hint="default" w:ascii="Times New Roman" w:hAnsi="Times New Roman" w:eastAsia="新宋体" w:cs="Times New Roman"/>
          <w:color w:val="auto"/>
          <w:sz w:val="22"/>
          <w:highlight w:val="none"/>
          <w:lang w:val="zh-CN"/>
        </w:rPr>
        <w:t>年</w:t>
      </w:r>
      <w:r>
        <w:rPr>
          <w:rFonts w:hint="default" w:ascii="Times New Roman" w:hAnsi="Times New Roman" w:eastAsia="新宋体" w:cs="Times New Roman"/>
          <w:color w:val="auto"/>
          <w:sz w:val="22"/>
          <w:highlight w:val="none"/>
        </w:rPr>
        <w:t xml:space="preserve">  </w:t>
      </w:r>
      <w:r>
        <w:rPr>
          <w:rFonts w:hint="default" w:ascii="Times New Roman" w:hAnsi="Times New Roman" w:eastAsia="新宋体" w:cs="Times New Roman"/>
          <w:color w:val="auto"/>
          <w:sz w:val="22"/>
          <w:highlight w:val="none"/>
        </w:rPr>
        <w:tab/>
      </w:r>
      <w:r>
        <w:rPr>
          <w:rFonts w:hint="default" w:ascii="Times New Roman" w:hAnsi="Times New Roman" w:eastAsia="新宋体" w:cs="Times New Roman"/>
          <w:color w:val="auto"/>
          <w:sz w:val="22"/>
          <w:highlight w:val="none"/>
          <w:lang w:val="zh-CN"/>
        </w:rPr>
        <w:t>月    日</w:t>
      </w:r>
    </w:p>
    <w:p>
      <w:pPr>
        <w:keepNext w:val="0"/>
        <w:keepLines w:val="0"/>
        <w:pageBreakBefore w:val="0"/>
        <w:widowControl w:val="0"/>
        <w:kinsoku/>
        <w:wordWrap/>
        <w:overflowPunct/>
        <w:topLinePunct w:val="0"/>
        <w:autoSpaceDE/>
        <w:autoSpaceDN/>
        <w:bidi w:val="0"/>
        <w:adjustRightInd/>
        <w:snapToGrid/>
        <w:spacing w:line="460" w:lineRule="exact"/>
        <w:ind w:firstLine="435"/>
        <w:textAlignment w:val="auto"/>
        <w:rPr>
          <w:rFonts w:hint="default" w:ascii="Times New Roman" w:hAnsi="Times New Roman" w:eastAsia="新宋体" w:cs="Times New Roman"/>
          <w:b/>
          <w:bCs/>
          <w:kern w:val="0"/>
          <w:sz w:val="22"/>
          <w:szCs w:val="22"/>
          <w:highlight w:val="none"/>
          <w:lang w:val="zh-CN"/>
        </w:rPr>
      </w:pPr>
      <w:r>
        <w:rPr>
          <w:rFonts w:hint="default" w:ascii="Times New Roman" w:hAnsi="Times New Roman" w:eastAsia="新宋体" w:cs="Times New Roman"/>
          <w:b/>
          <w:bCs/>
          <w:color w:val="auto"/>
          <w:kern w:val="0"/>
          <w:sz w:val="22"/>
          <w:szCs w:val="22"/>
          <w:highlight w:val="none"/>
          <w:lang w:val="zh-CN"/>
        </w:rPr>
        <w:t>注：未按照本</w:t>
      </w:r>
      <w:r>
        <w:rPr>
          <w:rFonts w:hint="default" w:ascii="Times New Roman" w:hAnsi="Times New Roman" w:eastAsia="新宋体" w:cs="Times New Roman"/>
          <w:b/>
          <w:bCs/>
          <w:color w:val="auto"/>
          <w:kern w:val="0"/>
          <w:sz w:val="22"/>
          <w:szCs w:val="22"/>
          <w:highlight w:val="none"/>
          <w:lang w:val="en-US" w:eastAsia="zh-CN"/>
        </w:rPr>
        <w:t>报价</w:t>
      </w:r>
      <w:r>
        <w:rPr>
          <w:rFonts w:hint="default" w:ascii="Times New Roman" w:hAnsi="Times New Roman" w:eastAsia="新宋体" w:cs="Times New Roman"/>
          <w:b/>
          <w:bCs/>
          <w:color w:val="auto"/>
          <w:kern w:val="0"/>
          <w:sz w:val="22"/>
          <w:szCs w:val="22"/>
          <w:highlight w:val="none"/>
          <w:lang w:val="zh-CN"/>
        </w:rPr>
        <w:t>要求填报的将被视为非实质性响应，从而可能导致该谈判响应文件被拒绝。</w:t>
      </w:r>
    </w:p>
    <w:p>
      <w:pPr>
        <w:pStyle w:val="16"/>
        <w:ind w:left="862" w:hanging="442"/>
        <w:rPr>
          <w:rFonts w:hint="default" w:ascii="Times New Roman" w:hAnsi="Times New Roman" w:eastAsia="新宋体" w:cs="Times New Roman"/>
          <w:b/>
          <w:bCs/>
          <w:sz w:val="22"/>
          <w:szCs w:val="22"/>
          <w:highlight w:val="none"/>
        </w:rPr>
      </w:pPr>
    </w:p>
    <w:p>
      <w:pPr>
        <w:spacing w:line="400" w:lineRule="exact"/>
        <w:jc w:val="center"/>
        <w:outlineLvl w:val="3"/>
        <w:rPr>
          <w:rFonts w:hint="default" w:ascii="Times New Roman" w:hAnsi="Times New Roman" w:eastAsia="新宋体" w:cs="Times New Roman"/>
          <w:b/>
          <w:sz w:val="22"/>
          <w:szCs w:val="22"/>
          <w:highlight w:val="none"/>
          <w:lang w:val="zh-CN"/>
        </w:rPr>
      </w:pPr>
      <w:r>
        <w:rPr>
          <w:rFonts w:hint="default" w:ascii="Times New Roman" w:hAnsi="Times New Roman" w:eastAsia="新宋体" w:cs="Times New Roman"/>
          <w:b/>
          <w:sz w:val="22"/>
          <w:szCs w:val="22"/>
          <w:highlight w:val="none"/>
        </w:rPr>
        <w:br w:type="page"/>
      </w:r>
      <w:r>
        <w:rPr>
          <w:rFonts w:hint="default" w:ascii="Times New Roman" w:hAnsi="Times New Roman" w:eastAsia="新宋体" w:cs="Times New Roman"/>
          <w:b/>
          <w:sz w:val="22"/>
          <w:szCs w:val="22"/>
          <w:highlight w:val="none"/>
        </w:rPr>
        <w:t>2、</w:t>
      </w:r>
      <w:r>
        <w:rPr>
          <w:rFonts w:hint="default" w:ascii="Times New Roman" w:hAnsi="Times New Roman" w:eastAsia="新宋体" w:cs="Times New Roman"/>
          <w:b/>
          <w:sz w:val="22"/>
          <w:szCs w:val="22"/>
          <w:highlight w:val="none"/>
          <w:lang w:val="zh-CN"/>
        </w:rPr>
        <w:t>报价一览表</w:t>
      </w:r>
    </w:p>
    <w:p>
      <w:pPr>
        <w:spacing w:line="380" w:lineRule="exact"/>
        <w:rPr>
          <w:rFonts w:hint="default" w:ascii="Times New Roman" w:hAnsi="Times New Roman" w:eastAsia="新宋体" w:cs="Times New Roman"/>
          <w:b/>
          <w:bCs/>
          <w:sz w:val="22"/>
          <w:szCs w:val="22"/>
          <w:highlight w:val="none"/>
        </w:rPr>
      </w:pPr>
    </w:p>
    <w:p>
      <w:pPr>
        <w:spacing w:line="380" w:lineRule="exact"/>
        <w:rPr>
          <w:rFonts w:hint="default" w:ascii="Times New Roman" w:hAnsi="Times New Roman" w:eastAsia="新宋体" w:cs="Times New Roman"/>
          <w:b/>
          <w:bCs/>
          <w:color w:val="auto"/>
          <w:sz w:val="22"/>
          <w:szCs w:val="22"/>
          <w:highlight w:val="none"/>
        </w:rPr>
      </w:pPr>
      <w:r>
        <w:rPr>
          <w:rFonts w:hint="default" w:ascii="Times New Roman" w:hAnsi="Times New Roman" w:eastAsia="新宋体" w:cs="Times New Roman"/>
          <w:b/>
          <w:bCs/>
          <w:color w:val="auto"/>
          <w:sz w:val="22"/>
          <w:szCs w:val="22"/>
          <w:highlight w:val="none"/>
        </w:rPr>
        <w:t xml:space="preserve">项目名称： </w:t>
      </w:r>
      <w:r>
        <w:rPr>
          <w:rFonts w:hint="default" w:ascii="Times New Roman" w:hAnsi="Times New Roman" w:eastAsia="新宋体" w:cs="Times New Roman"/>
          <w:b/>
          <w:color w:val="auto"/>
          <w:sz w:val="22"/>
          <w:szCs w:val="22"/>
          <w:highlight w:val="none"/>
        </w:rPr>
        <w:t xml:space="preserve">                                                  </w:t>
      </w:r>
      <w:r>
        <w:rPr>
          <w:rFonts w:hint="default" w:ascii="Times New Roman" w:hAnsi="Times New Roman" w:eastAsia="新宋体" w:cs="Times New Roman"/>
          <w:b/>
          <w:bCs/>
          <w:color w:val="auto"/>
          <w:sz w:val="22"/>
          <w:szCs w:val="22"/>
          <w:highlight w:val="none"/>
        </w:rPr>
        <w:t>项目编号</w:t>
      </w:r>
      <w:r>
        <w:rPr>
          <w:rFonts w:hint="default" w:ascii="Times New Roman" w:hAnsi="Times New Roman" w:eastAsia="新宋体" w:cs="Times New Roman"/>
          <w:bCs/>
          <w:color w:val="auto"/>
          <w:sz w:val="22"/>
          <w:szCs w:val="22"/>
          <w:highlight w:val="none"/>
        </w:rPr>
        <w:t>：</w:t>
      </w:r>
      <w:r>
        <w:rPr>
          <w:rFonts w:hint="default" w:ascii="Times New Roman" w:hAnsi="Times New Roman" w:eastAsia="新宋体" w:cs="Times New Roman"/>
          <w:b/>
          <w:bCs/>
          <w:color w:val="auto"/>
          <w:sz w:val="22"/>
          <w:szCs w:val="22"/>
          <w:highlight w:val="none"/>
        </w:rPr>
        <w:t xml:space="preserve"> </w:t>
      </w:r>
    </w:p>
    <w:tbl>
      <w:tblPr>
        <w:tblStyle w:val="31"/>
        <w:tblpPr w:leftFromText="180" w:rightFromText="180" w:vertAnchor="text" w:horzAnchor="page" w:tblpX="1077" w:tblpY="381"/>
        <w:tblOverlap w:val="never"/>
        <w:tblW w:w="98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9"/>
        <w:gridCol w:w="3403"/>
        <w:gridCol w:w="3656"/>
        <w:gridCol w:w="19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7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序号</w:t>
            </w:r>
          </w:p>
        </w:tc>
        <w:tc>
          <w:tcPr>
            <w:tcW w:w="340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项目名称</w:t>
            </w:r>
          </w:p>
        </w:tc>
        <w:tc>
          <w:tcPr>
            <w:tcW w:w="365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eastAsia" w:ascii="Times New Roman" w:hAnsi="Times New Roman" w:eastAsia="新宋体" w:cs="Times New Roman"/>
                <w:bCs/>
                <w:color w:val="auto"/>
                <w:sz w:val="22"/>
                <w:szCs w:val="22"/>
                <w:highlight w:val="none"/>
                <w:lang w:eastAsia="zh-CN"/>
              </w:rPr>
            </w:pPr>
            <w:r>
              <w:rPr>
                <w:rFonts w:hint="default" w:ascii="Times New Roman" w:hAnsi="Times New Roman" w:eastAsia="新宋体" w:cs="Times New Roman"/>
                <w:bCs/>
                <w:color w:val="auto"/>
                <w:sz w:val="22"/>
                <w:szCs w:val="22"/>
                <w:highlight w:val="none"/>
                <w:lang w:eastAsia="zh-CN"/>
              </w:rPr>
              <w:t>谈判</w:t>
            </w:r>
            <w:r>
              <w:rPr>
                <w:rFonts w:hint="default" w:ascii="Times New Roman" w:hAnsi="Times New Roman" w:eastAsia="新宋体" w:cs="Times New Roman"/>
                <w:bCs/>
                <w:color w:val="auto"/>
                <w:sz w:val="22"/>
                <w:szCs w:val="22"/>
                <w:highlight w:val="none"/>
              </w:rPr>
              <w:t>报价</w:t>
            </w:r>
            <w:r>
              <w:rPr>
                <w:rFonts w:hint="eastAsia" w:ascii="Times New Roman" w:hAnsi="Times New Roman" w:eastAsia="新宋体" w:cs="Times New Roman"/>
                <w:bCs/>
                <w:color w:val="auto"/>
                <w:sz w:val="22"/>
                <w:szCs w:val="22"/>
                <w:highlight w:val="none"/>
                <w:lang w:eastAsia="zh-CN"/>
              </w:rPr>
              <w:t>（</w:t>
            </w:r>
            <w:r>
              <w:rPr>
                <w:rFonts w:hint="eastAsia" w:ascii="Times New Roman" w:hAnsi="Times New Roman" w:eastAsia="新宋体" w:cs="Times New Roman"/>
                <w:bCs/>
                <w:color w:val="auto"/>
                <w:sz w:val="22"/>
                <w:szCs w:val="22"/>
                <w:highlight w:val="none"/>
                <w:lang w:val="en-US" w:eastAsia="zh-CN"/>
              </w:rPr>
              <w:t>元/年</w:t>
            </w:r>
            <w:r>
              <w:rPr>
                <w:rFonts w:hint="eastAsia" w:ascii="Times New Roman" w:hAnsi="Times New Roman" w:eastAsia="新宋体" w:cs="Times New Roman"/>
                <w:bCs/>
                <w:color w:val="auto"/>
                <w:sz w:val="22"/>
                <w:szCs w:val="22"/>
                <w:highlight w:val="none"/>
                <w:lang w:eastAsia="zh-CN"/>
              </w:rPr>
              <w:t>）</w:t>
            </w:r>
          </w:p>
        </w:tc>
        <w:tc>
          <w:tcPr>
            <w:tcW w:w="196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779"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1</w:t>
            </w:r>
          </w:p>
        </w:tc>
        <w:tc>
          <w:tcPr>
            <w:tcW w:w="3403" w:type="dxa"/>
            <w:vMerge w:val="restart"/>
            <w:noWrap w:val="0"/>
            <w:vAlign w:val="center"/>
          </w:tcPr>
          <w:p>
            <w:pPr>
              <w:keepNext w:val="0"/>
              <w:keepLines w:val="0"/>
              <w:suppressLineNumbers w:val="0"/>
              <w:spacing w:before="0" w:beforeAutospacing="0" w:after="0" w:afterAutospacing="0" w:line="460" w:lineRule="exact"/>
              <w:ind w:left="0" w:right="0"/>
              <w:jc w:val="center"/>
              <w:rPr>
                <w:rFonts w:hint="eastAsia" w:ascii="Times New Roman" w:hAnsi="Times New Roman" w:eastAsia="新宋体" w:cs="Times New Roman"/>
                <w:bCs/>
                <w:color w:val="auto"/>
                <w:sz w:val="22"/>
                <w:szCs w:val="22"/>
                <w:highlight w:val="none"/>
                <w:lang w:eastAsia="zh-CN"/>
              </w:rPr>
            </w:pPr>
            <w:r>
              <w:rPr>
                <w:rFonts w:hint="eastAsia" w:ascii="Times New Roman" w:hAnsi="Times New Roman" w:eastAsia="新宋体" w:cs="Times New Roman"/>
                <w:b/>
                <w:bCs/>
                <w:color w:val="auto"/>
                <w:sz w:val="22"/>
                <w:highlight w:val="none"/>
                <w:lang w:eastAsia="zh-CN"/>
              </w:rPr>
              <w:t>磁共振维保（含水冷维保）</w:t>
            </w:r>
          </w:p>
        </w:tc>
        <w:tc>
          <w:tcPr>
            <w:tcW w:w="365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both"/>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小写：</w:t>
            </w:r>
          </w:p>
        </w:tc>
        <w:tc>
          <w:tcPr>
            <w:tcW w:w="1968"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bCs/>
                <w:color w:val="auto"/>
                <w:sz w:val="22"/>
                <w:szCs w:val="22"/>
                <w:highlight w:val="none"/>
                <w:u w:val="single"/>
                <w:lang w:val="en-US" w:eastAsia="zh-CN"/>
              </w:rPr>
            </w:pPr>
            <w:r>
              <w:rPr>
                <w:rFonts w:hint="eastAsia" w:ascii="Times New Roman" w:hAnsi="Times New Roman" w:eastAsia="新宋体" w:cs="Times New Roman"/>
                <w:bCs/>
                <w:color w:val="auto"/>
                <w:sz w:val="22"/>
                <w:szCs w:val="22"/>
                <w:highlight w:val="none"/>
                <w:lang w:val="en-US" w:eastAsia="zh-CN"/>
              </w:rPr>
              <w:t>三年合计</w:t>
            </w:r>
            <w:r>
              <w:rPr>
                <w:rFonts w:hint="eastAsia" w:ascii="Times New Roman" w:hAnsi="Times New Roman" w:eastAsia="新宋体" w:cs="Times New Roman"/>
                <w:bCs/>
                <w:color w:val="auto"/>
                <w:sz w:val="22"/>
                <w:szCs w:val="22"/>
                <w:highlight w:val="none"/>
                <w:u w:val="single"/>
                <w:lang w:val="en-US" w:eastAsia="zh-CN"/>
              </w:rPr>
              <w:t xml:space="preserve">     </w:t>
            </w:r>
            <w:r>
              <w:rPr>
                <w:rFonts w:hint="eastAsia" w:ascii="Times New Roman" w:hAnsi="Times New Roman" w:eastAsia="新宋体" w:cs="Times New Roman"/>
                <w:bCs/>
                <w:color w:val="auto"/>
                <w:sz w:val="22"/>
                <w:szCs w:val="22"/>
                <w:highlight w:val="none"/>
                <w:u w:val="none"/>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779" w:type="dxa"/>
            <w:vMerge w:val="continue"/>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bCs/>
                <w:color w:val="auto"/>
                <w:sz w:val="22"/>
                <w:szCs w:val="22"/>
                <w:highlight w:val="none"/>
              </w:rPr>
            </w:pPr>
          </w:p>
        </w:tc>
        <w:tc>
          <w:tcPr>
            <w:tcW w:w="3403" w:type="dxa"/>
            <w:vMerge w:val="continue"/>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bCs/>
                <w:color w:val="auto"/>
                <w:sz w:val="22"/>
                <w:szCs w:val="22"/>
                <w:highlight w:val="none"/>
              </w:rPr>
            </w:pPr>
          </w:p>
        </w:tc>
        <w:tc>
          <w:tcPr>
            <w:tcW w:w="365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both"/>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大写：</w:t>
            </w:r>
          </w:p>
        </w:tc>
        <w:tc>
          <w:tcPr>
            <w:tcW w:w="1968" w:type="dxa"/>
            <w:vMerge w:val="continue"/>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bCs/>
                <w:color w:val="auto"/>
                <w:sz w:val="22"/>
                <w:szCs w:val="22"/>
                <w:highlight w:val="none"/>
              </w:rPr>
            </w:pPr>
          </w:p>
        </w:tc>
      </w:tr>
    </w:tbl>
    <w:p>
      <w:pPr>
        <w:spacing w:line="460" w:lineRule="exact"/>
        <w:ind w:firstLine="539" w:firstLineChars="245"/>
        <w:jc w:val="center"/>
        <w:rPr>
          <w:rFonts w:hint="default" w:ascii="Times New Roman" w:hAnsi="Times New Roman" w:eastAsia="新宋体" w:cs="Times New Roman"/>
          <w:sz w:val="22"/>
          <w:szCs w:val="22"/>
        </w:rPr>
      </w:pPr>
    </w:p>
    <w:p>
      <w:pPr>
        <w:keepNext w:val="0"/>
        <w:keepLines w:val="0"/>
        <w:pageBreakBefore w:val="0"/>
        <w:widowControl w:val="0"/>
        <w:kinsoku/>
        <w:wordWrap/>
        <w:overflowPunct/>
        <w:topLinePunct w:val="0"/>
        <w:autoSpaceDE/>
        <w:autoSpaceDN/>
        <w:bidi w:val="0"/>
        <w:adjustRightInd/>
        <w:snapToGrid/>
        <w:spacing w:line="460" w:lineRule="exact"/>
        <w:ind w:firstLine="541" w:firstLineChars="245"/>
        <w:textAlignment w:val="auto"/>
        <w:rPr>
          <w:rFonts w:hint="default" w:ascii="Times New Roman" w:hAnsi="Times New Roman" w:eastAsia="新宋体" w:cs="Times New Roman"/>
          <w:b/>
          <w:color w:val="auto"/>
          <w:sz w:val="22"/>
          <w:highlight w:val="none"/>
        </w:rPr>
      </w:pPr>
      <w:r>
        <w:rPr>
          <w:rFonts w:hint="default" w:ascii="Times New Roman" w:hAnsi="Times New Roman" w:eastAsia="新宋体" w:cs="Times New Roman"/>
          <w:b/>
          <w:bCs/>
          <w:sz w:val="22"/>
        </w:rPr>
        <w:t>说明：</w:t>
      </w:r>
      <w:r>
        <w:rPr>
          <w:rFonts w:hint="default" w:ascii="Times New Roman" w:hAnsi="Times New Roman" w:eastAsia="新宋体" w:cs="Times New Roman"/>
          <w:b/>
          <w:color w:val="auto"/>
          <w:sz w:val="22"/>
          <w:highlight w:val="none"/>
        </w:rPr>
        <w:t>1、此栏</w:t>
      </w:r>
      <w:r>
        <w:rPr>
          <w:rFonts w:hint="default" w:ascii="Times New Roman" w:hAnsi="Times New Roman" w:eastAsia="新宋体" w:cs="Times New Roman"/>
          <w:b/>
          <w:color w:val="auto"/>
          <w:sz w:val="22"/>
          <w:highlight w:val="none"/>
          <w:lang w:eastAsia="zh-CN"/>
        </w:rPr>
        <w:t>谈判</w:t>
      </w:r>
      <w:r>
        <w:rPr>
          <w:rFonts w:hint="default" w:ascii="Times New Roman" w:hAnsi="Times New Roman" w:eastAsia="新宋体" w:cs="Times New Roman"/>
          <w:b/>
          <w:color w:val="auto"/>
          <w:sz w:val="22"/>
          <w:highlight w:val="none"/>
        </w:rPr>
        <w:t>报价应与附件一中</w:t>
      </w:r>
      <w:r>
        <w:rPr>
          <w:rFonts w:hint="default" w:ascii="Times New Roman" w:hAnsi="Times New Roman" w:eastAsia="新宋体" w:cs="Times New Roman"/>
          <w:b/>
          <w:color w:val="auto"/>
          <w:sz w:val="22"/>
          <w:highlight w:val="none"/>
          <w:lang w:eastAsia="zh-CN"/>
        </w:rPr>
        <w:t>“</w:t>
      </w:r>
      <w:r>
        <w:rPr>
          <w:rFonts w:hint="default" w:ascii="Times New Roman" w:hAnsi="Times New Roman" w:eastAsia="新宋体" w:cs="Times New Roman"/>
          <w:b/>
          <w:color w:val="auto"/>
          <w:sz w:val="22"/>
          <w:highlight w:val="none"/>
        </w:rPr>
        <w:t>3、</w:t>
      </w:r>
      <w:r>
        <w:rPr>
          <w:rFonts w:hint="default" w:ascii="Times New Roman" w:hAnsi="Times New Roman" w:eastAsia="新宋体" w:cs="Times New Roman"/>
          <w:b/>
          <w:color w:val="auto"/>
          <w:sz w:val="22"/>
          <w:highlight w:val="none"/>
          <w:lang w:eastAsia="zh-CN"/>
        </w:rPr>
        <w:t>谈判</w:t>
      </w:r>
      <w:r>
        <w:rPr>
          <w:rFonts w:hint="default" w:ascii="Times New Roman" w:hAnsi="Times New Roman" w:eastAsia="新宋体" w:cs="Times New Roman"/>
          <w:b/>
          <w:color w:val="auto"/>
          <w:sz w:val="22"/>
          <w:highlight w:val="none"/>
        </w:rPr>
        <w:t>分项报价表</w:t>
      </w:r>
      <w:r>
        <w:rPr>
          <w:rFonts w:hint="default" w:ascii="Times New Roman" w:hAnsi="Times New Roman" w:eastAsia="新宋体" w:cs="Times New Roman"/>
          <w:b/>
          <w:color w:val="auto"/>
          <w:sz w:val="22"/>
          <w:highlight w:val="none"/>
          <w:lang w:eastAsia="zh-CN"/>
        </w:rPr>
        <w:t>”</w:t>
      </w:r>
      <w:r>
        <w:rPr>
          <w:rFonts w:hint="default" w:ascii="Times New Roman" w:hAnsi="Times New Roman" w:eastAsia="新宋体" w:cs="Times New Roman"/>
          <w:b/>
          <w:color w:val="auto"/>
          <w:sz w:val="22"/>
          <w:highlight w:val="none"/>
        </w:rPr>
        <w:t>中的总计价相一致。</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rPr>
      </w:pPr>
    </w:p>
    <w:p>
      <w:pPr>
        <w:keepNext w:val="0"/>
        <w:keepLines w:val="0"/>
        <w:pageBreakBefore w:val="0"/>
        <w:widowControl w:val="0"/>
        <w:kinsoku/>
        <w:wordWrap/>
        <w:overflowPunct/>
        <w:topLinePunct w:val="0"/>
        <w:autoSpaceDE/>
        <w:autoSpaceDN/>
        <w:bidi w:val="0"/>
        <w:adjustRightInd/>
        <w:snapToGrid/>
        <w:spacing w:line="460" w:lineRule="exact"/>
        <w:ind w:firstLine="6050" w:firstLineChars="2750"/>
        <w:textAlignment w:val="auto"/>
        <w:rPr>
          <w:rFonts w:hint="default" w:ascii="Times New Roman" w:hAnsi="Times New Roman" w:eastAsia="新宋体" w:cs="Times New Roman"/>
          <w:sz w:val="22"/>
        </w:rPr>
      </w:pPr>
      <w:r>
        <w:rPr>
          <w:rFonts w:hint="default" w:ascii="Times New Roman" w:hAnsi="Times New Roman" w:eastAsia="新宋体" w:cs="Times New Roman"/>
          <w:sz w:val="22"/>
          <w:szCs w:val="22"/>
        </w:rPr>
        <w:t>谈判供应商</w:t>
      </w:r>
      <w:r>
        <w:rPr>
          <w:rFonts w:hint="default" w:ascii="Times New Roman" w:hAnsi="Times New Roman" w:eastAsia="新宋体" w:cs="Times New Roman"/>
          <w:sz w:val="22"/>
        </w:rPr>
        <w:t>全称（盖章）：</w:t>
      </w:r>
    </w:p>
    <w:p>
      <w:pPr>
        <w:keepNext w:val="0"/>
        <w:keepLines w:val="0"/>
        <w:pageBreakBefore w:val="0"/>
        <w:widowControl w:val="0"/>
        <w:kinsoku/>
        <w:wordWrap/>
        <w:overflowPunct/>
        <w:topLinePunct w:val="0"/>
        <w:autoSpaceDE/>
        <w:autoSpaceDN/>
        <w:bidi w:val="0"/>
        <w:adjustRightInd/>
        <w:snapToGrid/>
        <w:spacing w:line="460" w:lineRule="exact"/>
        <w:ind w:firstLine="6050" w:firstLineChars="2750"/>
        <w:textAlignment w:val="auto"/>
        <w:rPr>
          <w:rFonts w:hint="default" w:ascii="Times New Roman" w:hAnsi="Times New Roman" w:eastAsia="新宋体" w:cs="Times New Roman"/>
          <w:sz w:val="22"/>
        </w:rPr>
      </w:pPr>
      <w:r>
        <w:rPr>
          <w:rFonts w:hint="default" w:ascii="Times New Roman" w:hAnsi="Times New Roman" w:eastAsia="新宋体" w:cs="Times New Roman"/>
          <w:sz w:val="22"/>
          <w:szCs w:val="22"/>
        </w:rPr>
        <w:t>谈判供应商</w:t>
      </w:r>
      <w:r>
        <w:rPr>
          <w:rFonts w:hint="default" w:ascii="Times New Roman" w:hAnsi="Times New Roman" w:eastAsia="新宋体" w:cs="Times New Roman"/>
          <w:sz w:val="22"/>
        </w:rPr>
        <w:t>代表（签名）：</w:t>
      </w:r>
    </w:p>
    <w:p>
      <w:pPr>
        <w:keepNext w:val="0"/>
        <w:keepLines w:val="0"/>
        <w:pageBreakBefore w:val="0"/>
        <w:widowControl w:val="0"/>
        <w:kinsoku/>
        <w:wordWrap/>
        <w:overflowPunct/>
        <w:topLinePunct w:val="0"/>
        <w:autoSpaceDE/>
        <w:autoSpaceDN/>
        <w:bidi w:val="0"/>
        <w:adjustRightInd/>
        <w:snapToGrid/>
        <w:spacing w:line="460" w:lineRule="exact"/>
        <w:ind w:firstLine="6050" w:firstLineChars="2750"/>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rPr>
        <w:t>日 期：</w:t>
      </w:r>
    </w:p>
    <w:p>
      <w:pPr>
        <w:rPr>
          <w:rFonts w:hint="default" w:ascii="Times New Roman" w:hAnsi="Times New Roman" w:eastAsia="新宋体" w:cs="Times New Roman"/>
          <w:color w:val="auto"/>
          <w:sz w:val="22"/>
          <w:szCs w:val="22"/>
          <w:highlight w:val="none"/>
        </w:rPr>
      </w:pPr>
    </w:p>
    <w:p>
      <w:pPr>
        <w:outlineLvl w:val="9"/>
        <w:rPr>
          <w:rFonts w:hint="default" w:ascii="Times New Roman" w:hAnsi="Times New Roman" w:eastAsia="新宋体" w:cs="Times New Roman"/>
          <w:color w:val="auto"/>
          <w:sz w:val="22"/>
          <w:szCs w:val="22"/>
          <w:highlight w:val="none"/>
        </w:rPr>
      </w:pPr>
    </w:p>
    <w:p>
      <w:pPr>
        <w:outlineLvl w:val="9"/>
        <w:rPr>
          <w:rFonts w:hint="default" w:ascii="Times New Roman" w:hAnsi="Times New Roman" w:eastAsia="新宋体" w:cs="Times New Roman"/>
          <w:color w:val="auto"/>
          <w:sz w:val="22"/>
          <w:szCs w:val="22"/>
          <w:highlight w:val="none"/>
        </w:rPr>
      </w:pPr>
    </w:p>
    <w:p>
      <w:pPr>
        <w:outlineLvl w:val="9"/>
        <w:rPr>
          <w:rFonts w:hint="default" w:ascii="Times New Roman" w:hAnsi="Times New Roman" w:eastAsia="新宋体" w:cs="Times New Roman"/>
          <w:color w:val="auto"/>
          <w:sz w:val="22"/>
          <w:szCs w:val="22"/>
          <w:highlight w:val="none"/>
        </w:rPr>
      </w:pPr>
    </w:p>
    <w:p>
      <w:pPr>
        <w:pStyle w:val="7"/>
        <w:rPr>
          <w:rFonts w:hint="default" w:ascii="Times New Roman" w:hAnsi="Times New Roman" w:eastAsia="新宋体" w:cs="Times New Roman"/>
          <w:color w:val="auto"/>
          <w:sz w:val="22"/>
          <w:szCs w:val="22"/>
          <w:highlight w:val="none"/>
        </w:rPr>
      </w:pPr>
    </w:p>
    <w:p>
      <w:pPr>
        <w:rPr>
          <w:rFonts w:hint="default" w:ascii="Times New Roman" w:hAnsi="Times New Roman" w:eastAsia="新宋体" w:cs="Times New Roman"/>
          <w:color w:val="auto"/>
          <w:sz w:val="22"/>
          <w:szCs w:val="22"/>
          <w:highlight w:val="none"/>
        </w:rPr>
      </w:pPr>
    </w:p>
    <w:p>
      <w:pPr>
        <w:pStyle w:val="7"/>
        <w:rPr>
          <w:rFonts w:hint="default" w:ascii="Times New Roman" w:hAnsi="Times New Roman" w:eastAsia="新宋体" w:cs="Times New Roman"/>
          <w:color w:val="auto"/>
          <w:sz w:val="22"/>
          <w:szCs w:val="22"/>
          <w:highlight w:val="none"/>
        </w:rPr>
      </w:pPr>
    </w:p>
    <w:p>
      <w:pPr>
        <w:rPr>
          <w:rFonts w:hint="default" w:ascii="Times New Roman" w:hAnsi="Times New Roman" w:eastAsia="新宋体" w:cs="Times New Roman"/>
          <w:color w:val="auto"/>
          <w:sz w:val="22"/>
          <w:szCs w:val="22"/>
          <w:highlight w:val="none"/>
        </w:rPr>
      </w:pPr>
    </w:p>
    <w:p>
      <w:pPr>
        <w:pStyle w:val="7"/>
        <w:rPr>
          <w:rFonts w:hint="default" w:ascii="Times New Roman" w:hAnsi="Times New Roman" w:eastAsia="新宋体" w:cs="Times New Roman"/>
          <w:color w:val="auto"/>
          <w:sz w:val="22"/>
          <w:szCs w:val="22"/>
          <w:highlight w:val="none"/>
        </w:rPr>
      </w:pPr>
    </w:p>
    <w:p>
      <w:pPr>
        <w:rPr>
          <w:rFonts w:hint="default" w:ascii="Times New Roman" w:hAnsi="Times New Roman" w:eastAsia="新宋体" w:cs="Times New Roman"/>
          <w:color w:val="auto"/>
          <w:sz w:val="22"/>
          <w:szCs w:val="22"/>
          <w:highlight w:val="none"/>
        </w:rPr>
      </w:pPr>
    </w:p>
    <w:p>
      <w:pPr>
        <w:pStyle w:val="7"/>
        <w:rPr>
          <w:rFonts w:hint="default" w:ascii="Times New Roman" w:hAnsi="Times New Roman" w:eastAsia="新宋体" w:cs="Times New Roman"/>
          <w:color w:val="auto"/>
          <w:sz w:val="22"/>
          <w:szCs w:val="22"/>
          <w:highlight w:val="none"/>
        </w:rPr>
      </w:pPr>
    </w:p>
    <w:p>
      <w:pPr>
        <w:rPr>
          <w:rFonts w:hint="default" w:ascii="Times New Roman" w:hAnsi="Times New Roman" w:eastAsia="新宋体" w:cs="Times New Roman"/>
          <w:color w:val="auto"/>
          <w:sz w:val="22"/>
          <w:szCs w:val="22"/>
          <w:highlight w:val="none"/>
        </w:rPr>
      </w:pPr>
    </w:p>
    <w:p>
      <w:pPr>
        <w:pStyle w:val="7"/>
        <w:rPr>
          <w:rFonts w:hint="default" w:ascii="Times New Roman" w:hAnsi="Times New Roman" w:eastAsia="新宋体" w:cs="Times New Roman"/>
          <w:color w:val="auto"/>
          <w:sz w:val="22"/>
          <w:szCs w:val="22"/>
          <w:highlight w:val="none"/>
        </w:rPr>
      </w:pPr>
    </w:p>
    <w:p>
      <w:pPr>
        <w:rPr>
          <w:rFonts w:hint="default"/>
        </w:rPr>
      </w:pPr>
    </w:p>
    <w:p>
      <w:pPr>
        <w:rPr>
          <w:rFonts w:hint="default" w:ascii="Times New Roman" w:hAnsi="Times New Roman" w:eastAsia="新宋体" w:cs="Times New Roman"/>
        </w:rPr>
      </w:pPr>
    </w:p>
    <w:p>
      <w:pPr>
        <w:outlineLvl w:val="9"/>
        <w:rPr>
          <w:rFonts w:hint="default" w:ascii="Times New Roman" w:hAnsi="Times New Roman" w:eastAsia="新宋体" w:cs="Times New Roman"/>
          <w:color w:val="auto"/>
          <w:sz w:val="22"/>
          <w:szCs w:val="22"/>
          <w:highlight w:val="none"/>
        </w:rPr>
      </w:pPr>
    </w:p>
    <w:p>
      <w:pPr>
        <w:outlineLvl w:val="9"/>
        <w:rPr>
          <w:rFonts w:hint="default"/>
        </w:rPr>
      </w:pPr>
    </w:p>
    <w:p>
      <w:pPr>
        <w:outlineLvl w:val="9"/>
        <w:rPr>
          <w:rFonts w:hint="default" w:ascii="Times New Roman" w:hAnsi="Times New Roman" w:eastAsia="新宋体" w:cs="Times New Roman"/>
          <w:color w:val="auto"/>
          <w:sz w:val="22"/>
          <w:szCs w:val="22"/>
          <w:highlight w:val="none"/>
        </w:rPr>
      </w:pPr>
    </w:p>
    <w:p>
      <w:pPr>
        <w:outlineLvl w:val="9"/>
        <w:rPr>
          <w:rFonts w:hint="default" w:ascii="Times New Roman" w:hAnsi="Times New Roman" w:eastAsia="新宋体" w:cs="Times New Roman"/>
          <w:color w:val="auto"/>
          <w:sz w:val="22"/>
          <w:szCs w:val="22"/>
          <w:highlight w:val="none"/>
        </w:rPr>
      </w:pPr>
    </w:p>
    <w:p>
      <w:pPr>
        <w:outlineLvl w:val="9"/>
        <w:rPr>
          <w:rFonts w:hint="default" w:ascii="Times New Roman" w:hAnsi="Times New Roman" w:eastAsia="新宋体" w:cs="Times New Roman"/>
          <w:highlight w:val="none"/>
        </w:rPr>
      </w:pPr>
    </w:p>
    <w:p>
      <w:pPr>
        <w:pStyle w:val="7"/>
        <w:outlineLvl w:val="9"/>
        <w:rPr>
          <w:rFonts w:hint="default" w:ascii="Times New Roman" w:hAnsi="Times New Roman" w:eastAsia="新宋体" w:cs="Times New Roman"/>
          <w:color w:val="auto"/>
          <w:sz w:val="22"/>
          <w:szCs w:val="22"/>
          <w:highlight w:val="none"/>
        </w:rPr>
      </w:pPr>
    </w:p>
    <w:p>
      <w:pPr>
        <w:spacing w:line="400" w:lineRule="exact"/>
        <w:jc w:val="center"/>
        <w:outlineLvl w:val="3"/>
        <w:rPr>
          <w:rFonts w:hint="default" w:ascii="Times New Roman" w:hAnsi="Times New Roman" w:eastAsia="新宋体" w:cs="Times New Roman"/>
          <w:b/>
          <w:color w:val="auto"/>
          <w:sz w:val="22"/>
          <w:szCs w:val="22"/>
          <w:highlight w:val="none"/>
          <w:shd w:val="clear" w:color="auto" w:fill="auto"/>
          <w:lang w:val="zh-CN" w:eastAsia="zh-CN"/>
        </w:rPr>
      </w:pPr>
      <w:r>
        <w:rPr>
          <w:rFonts w:hint="default" w:ascii="Times New Roman" w:hAnsi="Times New Roman" w:eastAsia="新宋体" w:cs="Times New Roman"/>
          <w:b/>
          <w:color w:val="auto"/>
          <w:sz w:val="22"/>
          <w:szCs w:val="22"/>
          <w:highlight w:val="none"/>
          <w:shd w:val="clear" w:color="auto" w:fill="auto"/>
          <w:lang w:val="en-US" w:eastAsia="zh-CN"/>
        </w:rPr>
        <w:br w:type="page"/>
      </w:r>
      <w:r>
        <w:rPr>
          <w:rFonts w:hint="default" w:ascii="Times New Roman" w:hAnsi="Times New Roman" w:eastAsia="新宋体" w:cs="Times New Roman"/>
          <w:b/>
          <w:color w:val="auto"/>
          <w:sz w:val="22"/>
          <w:szCs w:val="22"/>
          <w:highlight w:val="none"/>
          <w:shd w:val="clear" w:color="auto" w:fill="auto"/>
          <w:lang w:val="en-US" w:eastAsia="zh-CN"/>
        </w:rPr>
        <w:t>3、</w:t>
      </w:r>
      <w:r>
        <w:rPr>
          <w:rFonts w:hint="default" w:ascii="Times New Roman" w:hAnsi="Times New Roman" w:eastAsia="新宋体" w:cs="Times New Roman"/>
          <w:b/>
          <w:color w:val="auto"/>
          <w:sz w:val="22"/>
          <w:szCs w:val="22"/>
          <w:highlight w:val="none"/>
          <w:shd w:val="clear" w:color="auto" w:fill="auto"/>
          <w:lang w:val="zh-CN" w:eastAsia="zh-CN"/>
        </w:rPr>
        <w:t>分项报价表</w:t>
      </w:r>
    </w:p>
    <w:p>
      <w:pPr>
        <w:spacing w:line="460" w:lineRule="exact"/>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项目名称：                                         项目编号：</w:t>
      </w:r>
    </w:p>
    <w:tbl>
      <w:tblPr>
        <w:tblStyle w:val="31"/>
        <w:tblW w:w="95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2"/>
        <w:gridCol w:w="4346"/>
        <w:gridCol w:w="1047"/>
        <w:gridCol w:w="1046"/>
        <w:gridCol w:w="1277"/>
        <w:gridCol w:w="9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862"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序号</w:t>
            </w:r>
          </w:p>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c>
          <w:tcPr>
            <w:tcW w:w="4346"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项目内容</w:t>
            </w:r>
          </w:p>
        </w:tc>
        <w:tc>
          <w:tcPr>
            <w:tcW w:w="1047"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数量</w:t>
            </w:r>
          </w:p>
        </w:tc>
        <w:tc>
          <w:tcPr>
            <w:tcW w:w="1046"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 xml:space="preserve">单价 </w:t>
            </w:r>
          </w:p>
        </w:tc>
        <w:tc>
          <w:tcPr>
            <w:tcW w:w="1277"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 xml:space="preserve">合价 </w:t>
            </w:r>
          </w:p>
        </w:tc>
        <w:tc>
          <w:tcPr>
            <w:tcW w:w="958"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exact"/>
        </w:trPr>
        <w:tc>
          <w:tcPr>
            <w:tcW w:w="862" w:type="dxa"/>
            <w:shd w:val="clear" w:color="auto" w:fill="auto"/>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1</w:t>
            </w:r>
          </w:p>
        </w:tc>
        <w:tc>
          <w:tcPr>
            <w:tcW w:w="4346" w:type="dxa"/>
            <w:shd w:val="clear" w:color="auto" w:fill="FFFFFF"/>
            <w:noWrap w:val="0"/>
            <w:vAlign w:val="center"/>
          </w:tcPr>
          <w:p>
            <w:pPr>
              <w:keepNext w:val="0"/>
              <w:keepLines w:val="0"/>
              <w:suppressLineNumbers w:val="0"/>
              <w:spacing w:before="0" w:beforeAutospacing="0" w:after="0" w:afterAutospacing="0" w:line="460" w:lineRule="exact"/>
              <w:ind w:left="0" w:right="0"/>
              <w:jc w:val="left"/>
              <w:rPr>
                <w:rFonts w:hint="eastAsia" w:ascii="Times New Roman" w:hAnsi="Times New Roman" w:eastAsia="新宋体" w:cs="Times New Roman"/>
                <w:color w:val="auto"/>
                <w:sz w:val="22"/>
                <w:szCs w:val="22"/>
                <w:highlight w:val="none"/>
                <w:lang w:val="en-US" w:eastAsia="zh-CN"/>
              </w:rPr>
            </w:pPr>
          </w:p>
        </w:tc>
        <w:tc>
          <w:tcPr>
            <w:tcW w:w="1047"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c>
          <w:tcPr>
            <w:tcW w:w="1046"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c>
          <w:tcPr>
            <w:tcW w:w="1277"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c>
          <w:tcPr>
            <w:tcW w:w="958"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exact"/>
        </w:trPr>
        <w:tc>
          <w:tcPr>
            <w:tcW w:w="862" w:type="dxa"/>
            <w:shd w:val="clear" w:color="auto" w:fill="auto"/>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2</w:t>
            </w:r>
          </w:p>
        </w:tc>
        <w:tc>
          <w:tcPr>
            <w:tcW w:w="4346" w:type="dxa"/>
            <w:shd w:val="clear" w:color="auto" w:fill="FFFFFF"/>
            <w:noWrap w:val="0"/>
            <w:vAlign w:val="center"/>
          </w:tcPr>
          <w:p>
            <w:pPr>
              <w:keepNext w:val="0"/>
              <w:keepLines w:val="0"/>
              <w:suppressLineNumbers w:val="0"/>
              <w:spacing w:before="0" w:beforeAutospacing="0" w:after="0" w:afterAutospacing="0" w:line="460" w:lineRule="exact"/>
              <w:ind w:left="0" w:right="0"/>
              <w:jc w:val="left"/>
              <w:rPr>
                <w:rFonts w:hint="default" w:ascii="Times New Roman" w:hAnsi="Times New Roman" w:eastAsia="新宋体" w:cs="Times New Roman"/>
                <w:color w:val="auto"/>
                <w:sz w:val="22"/>
                <w:szCs w:val="22"/>
                <w:highlight w:val="none"/>
              </w:rPr>
            </w:pPr>
          </w:p>
        </w:tc>
        <w:tc>
          <w:tcPr>
            <w:tcW w:w="1047"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c>
          <w:tcPr>
            <w:tcW w:w="1046"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c>
          <w:tcPr>
            <w:tcW w:w="1277"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c>
          <w:tcPr>
            <w:tcW w:w="958"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exact"/>
        </w:trPr>
        <w:tc>
          <w:tcPr>
            <w:tcW w:w="862" w:type="dxa"/>
            <w:shd w:val="clear" w:color="auto" w:fill="auto"/>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3</w:t>
            </w:r>
          </w:p>
        </w:tc>
        <w:tc>
          <w:tcPr>
            <w:tcW w:w="4346" w:type="dxa"/>
            <w:shd w:val="clear" w:color="auto" w:fill="FFFFFF"/>
            <w:noWrap w:val="0"/>
            <w:vAlign w:val="center"/>
          </w:tcPr>
          <w:p>
            <w:pPr>
              <w:keepNext w:val="0"/>
              <w:keepLines w:val="0"/>
              <w:suppressLineNumbers w:val="0"/>
              <w:spacing w:before="0" w:beforeAutospacing="0" w:after="0" w:afterAutospacing="0" w:line="460" w:lineRule="exact"/>
              <w:ind w:left="0" w:right="0"/>
              <w:jc w:val="left"/>
              <w:rPr>
                <w:rFonts w:hint="default" w:ascii="Times New Roman" w:hAnsi="Times New Roman" w:eastAsia="新宋体" w:cs="Times New Roman"/>
                <w:color w:val="auto"/>
                <w:sz w:val="22"/>
                <w:szCs w:val="22"/>
                <w:highlight w:val="none"/>
              </w:rPr>
            </w:pPr>
          </w:p>
        </w:tc>
        <w:tc>
          <w:tcPr>
            <w:tcW w:w="1047"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c>
          <w:tcPr>
            <w:tcW w:w="1046"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c>
          <w:tcPr>
            <w:tcW w:w="1277"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c>
          <w:tcPr>
            <w:tcW w:w="958"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exact"/>
        </w:trPr>
        <w:tc>
          <w:tcPr>
            <w:tcW w:w="862" w:type="dxa"/>
            <w:shd w:val="clear" w:color="auto" w:fill="auto"/>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4</w:t>
            </w:r>
          </w:p>
        </w:tc>
        <w:tc>
          <w:tcPr>
            <w:tcW w:w="4346" w:type="dxa"/>
            <w:shd w:val="clear" w:color="auto" w:fill="FFFFFF"/>
            <w:noWrap w:val="0"/>
            <w:vAlign w:val="center"/>
          </w:tcPr>
          <w:p>
            <w:pPr>
              <w:keepNext w:val="0"/>
              <w:keepLines w:val="0"/>
              <w:suppressLineNumbers w:val="0"/>
              <w:spacing w:before="0" w:beforeAutospacing="0" w:after="0" w:afterAutospacing="0" w:line="460" w:lineRule="exact"/>
              <w:ind w:left="0" w:right="0"/>
              <w:jc w:val="left"/>
              <w:rPr>
                <w:rFonts w:hint="default" w:ascii="Times New Roman" w:hAnsi="Times New Roman" w:eastAsia="新宋体" w:cs="Times New Roman"/>
                <w:color w:val="auto"/>
                <w:sz w:val="22"/>
                <w:szCs w:val="22"/>
                <w:highlight w:val="none"/>
              </w:rPr>
            </w:pPr>
          </w:p>
        </w:tc>
        <w:tc>
          <w:tcPr>
            <w:tcW w:w="1047"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c>
          <w:tcPr>
            <w:tcW w:w="1046"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c>
          <w:tcPr>
            <w:tcW w:w="1277"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c>
          <w:tcPr>
            <w:tcW w:w="958"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exact"/>
        </w:trPr>
        <w:tc>
          <w:tcPr>
            <w:tcW w:w="862" w:type="dxa"/>
            <w:shd w:val="clear" w:color="auto" w:fill="auto"/>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5</w:t>
            </w:r>
          </w:p>
        </w:tc>
        <w:tc>
          <w:tcPr>
            <w:tcW w:w="4346" w:type="dxa"/>
            <w:shd w:val="clear" w:color="auto" w:fill="FFFFFF"/>
            <w:noWrap w:val="0"/>
            <w:vAlign w:val="center"/>
          </w:tcPr>
          <w:p>
            <w:pPr>
              <w:keepNext w:val="0"/>
              <w:keepLines w:val="0"/>
              <w:suppressLineNumbers w:val="0"/>
              <w:spacing w:before="0" w:beforeAutospacing="0" w:after="0" w:afterAutospacing="0" w:line="460" w:lineRule="exact"/>
              <w:ind w:left="0" w:right="0"/>
              <w:jc w:val="left"/>
              <w:rPr>
                <w:rFonts w:hint="default" w:ascii="Times New Roman" w:hAnsi="Times New Roman" w:eastAsia="新宋体" w:cs="Times New Roman"/>
                <w:color w:val="auto"/>
                <w:sz w:val="22"/>
                <w:szCs w:val="22"/>
                <w:highlight w:val="none"/>
              </w:rPr>
            </w:pPr>
          </w:p>
        </w:tc>
        <w:tc>
          <w:tcPr>
            <w:tcW w:w="1047"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c>
          <w:tcPr>
            <w:tcW w:w="1046"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c>
          <w:tcPr>
            <w:tcW w:w="1277"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c>
          <w:tcPr>
            <w:tcW w:w="958"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exact"/>
        </w:trPr>
        <w:tc>
          <w:tcPr>
            <w:tcW w:w="862" w:type="dxa"/>
            <w:shd w:val="clear" w:color="auto" w:fill="auto"/>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6</w:t>
            </w:r>
          </w:p>
        </w:tc>
        <w:tc>
          <w:tcPr>
            <w:tcW w:w="4346" w:type="dxa"/>
            <w:shd w:val="clear" w:color="auto" w:fill="FFFFFF"/>
            <w:noWrap w:val="0"/>
            <w:vAlign w:val="center"/>
          </w:tcPr>
          <w:p>
            <w:pPr>
              <w:keepNext w:val="0"/>
              <w:keepLines w:val="0"/>
              <w:suppressLineNumbers w:val="0"/>
              <w:spacing w:before="0" w:beforeAutospacing="0" w:after="0" w:afterAutospacing="0" w:line="460" w:lineRule="exact"/>
              <w:ind w:left="0" w:right="0"/>
              <w:jc w:val="left"/>
              <w:rPr>
                <w:rFonts w:hint="default" w:ascii="Times New Roman" w:hAnsi="Times New Roman" w:eastAsia="新宋体" w:cs="Times New Roman"/>
                <w:color w:val="auto"/>
                <w:sz w:val="22"/>
                <w:szCs w:val="22"/>
                <w:highlight w:val="none"/>
              </w:rPr>
            </w:pPr>
          </w:p>
        </w:tc>
        <w:tc>
          <w:tcPr>
            <w:tcW w:w="1047"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c>
          <w:tcPr>
            <w:tcW w:w="1046"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c>
          <w:tcPr>
            <w:tcW w:w="1277"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c>
          <w:tcPr>
            <w:tcW w:w="958"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862" w:type="dxa"/>
            <w:shd w:val="clear" w:color="auto" w:fill="auto"/>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7</w:t>
            </w:r>
          </w:p>
        </w:tc>
        <w:tc>
          <w:tcPr>
            <w:tcW w:w="4346" w:type="dxa"/>
            <w:shd w:val="clear" w:color="auto" w:fill="FFFFFF"/>
            <w:noWrap w:val="0"/>
            <w:vAlign w:val="center"/>
          </w:tcPr>
          <w:p>
            <w:pPr>
              <w:keepNext w:val="0"/>
              <w:keepLines w:val="0"/>
              <w:suppressLineNumbers w:val="0"/>
              <w:spacing w:before="0" w:beforeAutospacing="0" w:after="0" w:afterAutospacing="0" w:line="460" w:lineRule="exact"/>
              <w:ind w:left="0" w:right="0"/>
              <w:jc w:val="left"/>
              <w:rPr>
                <w:rFonts w:hint="default" w:ascii="Times New Roman" w:hAnsi="Times New Roman" w:eastAsia="新宋体" w:cs="Times New Roman"/>
                <w:color w:val="auto"/>
                <w:sz w:val="22"/>
                <w:szCs w:val="22"/>
                <w:highlight w:val="none"/>
              </w:rPr>
            </w:pPr>
          </w:p>
        </w:tc>
        <w:tc>
          <w:tcPr>
            <w:tcW w:w="1047"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c>
          <w:tcPr>
            <w:tcW w:w="1046"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c>
          <w:tcPr>
            <w:tcW w:w="1277"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c>
          <w:tcPr>
            <w:tcW w:w="958"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exact"/>
        </w:trPr>
        <w:tc>
          <w:tcPr>
            <w:tcW w:w="862" w:type="dxa"/>
            <w:shd w:val="clear" w:color="auto" w:fill="auto"/>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8</w:t>
            </w:r>
          </w:p>
        </w:tc>
        <w:tc>
          <w:tcPr>
            <w:tcW w:w="4346" w:type="dxa"/>
            <w:shd w:val="clear" w:color="auto" w:fill="FFFFFF"/>
            <w:noWrap w:val="0"/>
            <w:vAlign w:val="center"/>
          </w:tcPr>
          <w:p>
            <w:pPr>
              <w:keepNext w:val="0"/>
              <w:keepLines w:val="0"/>
              <w:suppressLineNumbers w:val="0"/>
              <w:spacing w:before="0" w:beforeAutospacing="0" w:after="0" w:afterAutospacing="0" w:line="460" w:lineRule="exact"/>
              <w:ind w:left="0" w:right="0"/>
              <w:jc w:val="left"/>
              <w:rPr>
                <w:rFonts w:hint="default" w:ascii="Times New Roman" w:hAnsi="Times New Roman" w:eastAsia="新宋体" w:cs="Times New Roman"/>
                <w:color w:val="auto"/>
                <w:sz w:val="22"/>
                <w:szCs w:val="22"/>
                <w:highlight w:val="none"/>
              </w:rPr>
            </w:pPr>
          </w:p>
        </w:tc>
        <w:tc>
          <w:tcPr>
            <w:tcW w:w="1047"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c>
          <w:tcPr>
            <w:tcW w:w="1046"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c>
          <w:tcPr>
            <w:tcW w:w="1277"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c>
          <w:tcPr>
            <w:tcW w:w="958"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exact"/>
        </w:trPr>
        <w:tc>
          <w:tcPr>
            <w:tcW w:w="862" w:type="dxa"/>
            <w:shd w:val="clear" w:color="auto" w:fill="auto"/>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9</w:t>
            </w:r>
          </w:p>
        </w:tc>
        <w:tc>
          <w:tcPr>
            <w:tcW w:w="4346" w:type="dxa"/>
            <w:shd w:val="clear" w:color="auto" w:fill="FFFFFF"/>
            <w:noWrap w:val="0"/>
            <w:vAlign w:val="center"/>
          </w:tcPr>
          <w:p>
            <w:pPr>
              <w:keepNext w:val="0"/>
              <w:keepLines w:val="0"/>
              <w:suppressLineNumbers w:val="0"/>
              <w:spacing w:before="0" w:beforeAutospacing="0" w:after="0" w:afterAutospacing="0" w:line="460" w:lineRule="exact"/>
              <w:ind w:left="0" w:right="0"/>
              <w:jc w:val="left"/>
              <w:rPr>
                <w:rFonts w:hint="default" w:ascii="Times New Roman" w:hAnsi="Times New Roman" w:eastAsia="新宋体" w:cs="Times New Roman"/>
                <w:color w:val="auto"/>
                <w:sz w:val="22"/>
                <w:szCs w:val="22"/>
                <w:highlight w:val="none"/>
              </w:rPr>
            </w:pPr>
          </w:p>
        </w:tc>
        <w:tc>
          <w:tcPr>
            <w:tcW w:w="1047"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c>
          <w:tcPr>
            <w:tcW w:w="1046"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c>
          <w:tcPr>
            <w:tcW w:w="1277"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c>
          <w:tcPr>
            <w:tcW w:w="958"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exact"/>
        </w:trPr>
        <w:tc>
          <w:tcPr>
            <w:tcW w:w="862" w:type="dxa"/>
            <w:shd w:val="clear" w:color="auto" w:fill="auto"/>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10</w:t>
            </w:r>
          </w:p>
        </w:tc>
        <w:tc>
          <w:tcPr>
            <w:tcW w:w="4346" w:type="dxa"/>
            <w:shd w:val="clear" w:color="auto" w:fill="FFFFFF"/>
            <w:noWrap w:val="0"/>
            <w:vAlign w:val="center"/>
          </w:tcPr>
          <w:p>
            <w:pPr>
              <w:keepNext w:val="0"/>
              <w:keepLines w:val="0"/>
              <w:suppressLineNumbers w:val="0"/>
              <w:spacing w:before="0" w:beforeAutospacing="0" w:after="0" w:afterAutospacing="0" w:line="460" w:lineRule="exact"/>
              <w:ind w:left="0" w:right="0"/>
              <w:jc w:val="left"/>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w:t>
            </w:r>
          </w:p>
        </w:tc>
        <w:tc>
          <w:tcPr>
            <w:tcW w:w="1047"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c>
          <w:tcPr>
            <w:tcW w:w="1046"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c>
          <w:tcPr>
            <w:tcW w:w="1277"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c>
          <w:tcPr>
            <w:tcW w:w="958"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862"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11</w:t>
            </w:r>
          </w:p>
        </w:tc>
        <w:tc>
          <w:tcPr>
            <w:tcW w:w="4346" w:type="dxa"/>
            <w:noWrap w:val="0"/>
            <w:vAlign w:val="center"/>
          </w:tcPr>
          <w:p>
            <w:pPr>
              <w:keepNext w:val="0"/>
              <w:keepLines w:val="0"/>
              <w:suppressLineNumbers w:val="0"/>
              <w:spacing w:before="0" w:beforeAutospacing="0" w:after="0" w:afterAutospacing="0" w:line="460" w:lineRule="exact"/>
              <w:ind w:left="0" w:right="0"/>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人员费用</w:t>
            </w:r>
          </w:p>
        </w:tc>
        <w:tc>
          <w:tcPr>
            <w:tcW w:w="1047"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c>
          <w:tcPr>
            <w:tcW w:w="1046"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c>
          <w:tcPr>
            <w:tcW w:w="1277"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c>
          <w:tcPr>
            <w:tcW w:w="958"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exact"/>
        </w:trPr>
        <w:tc>
          <w:tcPr>
            <w:tcW w:w="862"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12</w:t>
            </w:r>
          </w:p>
        </w:tc>
        <w:tc>
          <w:tcPr>
            <w:tcW w:w="4346" w:type="dxa"/>
            <w:noWrap w:val="0"/>
            <w:vAlign w:val="center"/>
          </w:tcPr>
          <w:p>
            <w:pPr>
              <w:keepNext w:val="0"/>
              <w:keepLines w:val="0"/>
              <w:suppressLineNumbers w:val="0"/>
              <w:spacing w:before="0" w:beforeAutospacing="0" w:after="0" w:afterAutospacing="0" w:line="460" w:lineRule="exact"/>
              <w:ind w:left="0" w:right="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税金</w:t>
            </w:r>
          </w:p>
        </w:tc>
        <w:tc>
          <w:tcPr>
            <w:tcW w:w="4328" w:type="dxa"/>
            <w:gridSpan w:val="4"/>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exact"/>
        </w:trPr>
        <w:tc>
          <w:tcPr>
            <w:tcW w:w="862"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13</w:t>
            </w:r>
          </w:p>
        </w:tc>
        <w:tc>
          <w:tcPr>
            <w:tcW w:w="4346" w:type="dxa"/>
            <w:noWrap w:val="0"/>
            <w:vAlign w:val="center"/>
          </w:tcPr>
          <w:p>
            <w:pPr>
              <w:keepNext w:val="0"/>
              <w:keepLines w:val="0"/>
              <w:suppressLineNumbers w:val="0"/>
              <w:spacing w:before="0" w:beforeAutospacing="0" w:after="0" w:afterAutospacing="0" w:line="460" w:lineRule="exact"/>
              <w:ind w:left="0" w:right="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其他</w:t>
            </w:r>
          </w:p>
        </w:tc>
        <w:tc>
          <w:tcPr>
            <w:tcW w:w="4328" w:type="dxa"/>
            <w:gridSpan w:val="4"/>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exact"/>
        </w:trPr>
        <w:tc>
          <w:tcPr>
            <w:tcW w:w="862" w:type="dxa"/>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14</w:t>
            </w:r>
          </w:p>
        </w:tc>
        <w:tc>
          <w:tcPr>
            <w:tcW w:w="4346" w:type="dxa"/>
            <w:noWrap w:val="0"/>
            <w:vAlign w:val="center"/>
          </w:tcPr>
          <w:p>
            <w:pPr>
              <w:keepNext w:val="0"/>
              <w:keepLines w:val="0"/>
              <w:suppressLineNumbers w:val="0"/>
              <w:spacing w:before="0" w:beforeAutospacing="0" w:after="0" w:afterAutospacing="0" w:line="460" w:lineRule="exact"/>
              <w:ind w:left="0" w:right="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采购代理服务费</w:t>
            </w:r>
          </w:p>
        </w:tc>
        <w:tc>
          <w:tcPr>
            <w:tcW w:w="4328" w:type="dxa"/>
            <w:gridSpan w:val="4"/>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exact"/>
        </w:trPr>
        <w:tc>
          <w:tcPr>
            <w:tcW w:w="5208" w:type="dxa"/>
            <w:gridSpan w:val="2"/>
            <w:noWrap w:val="0"/>
            <w:vAlign w:val="top"/>
          </w:tcPr>
          <w:p>
            <w:pPr>
              <w:keepNext w:val="0"/>
              <w:keepLines w:val="0"/>
              <w:suppressLineNumbers w:val="0"/>
              <w:spacing w:before="0" w:beforeAutospacing="0" w:after="0" w:afterAutospacing="0" w:line="460" w:lineRule="exact"/>
              <w:ind w:left="0" w:right="0" w:firstLine="1650" w:firstLineChars="75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总    计   价</w:t>
            </w:r>
          </w:p>
        </w:tc>
        <w:tc>
          <w:tcPr>
            <w:tcW w:w="4328" w:type="dxa"/>
            <w:gridSpan w:val="4"/>
            <w:noWrap w:val="0"/>
            <w:vAlign w:val="center"/>
          </w:tcPr>
          <w:p>
            <w:pPr>
              <w:keepNext w:val="0"/>
              <w:keepLines w:val="0"/>
              <w:suppressLineNumbers w:val="0"/>
              <w:spacing w:before="0" w:beforeAutospacing="0" w:after="0" w:afterAutospacing="0" w:line="460" w:lineRule="exact"/>
              <w:ind w:left="0" w:right="0"/>
              <w:jc w:val="center"/>
              <w:rPr>
                <w:rFonts w:hint="default" w:ascii="Times New Roman" w:hAnsi="Times New Roman" w:eastAsia="新宋体" w:cs="Times New Roman"/>
                <w:color w:val="auto"/>
                <w:sz w:val="22"/>
                <w:szCs w:val="22"/>
                <w:highlight w:val="none"/>
              </w:rPr>
            </w:pPr>
          </w:p>
        </w:tc>
      </w:tr>
    </w:tbl>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
          <w:bCs/>
          <w:sz w:val="22"/>
          <w:szCs w:val="22"/>
        </w:rPr>
      </w:pPr>
      <w:r>
        <w:rPr>
          <w:rFonts w:hint="default" w:ascii="Times New Roman" w:hAnsi="Times New Roman" w:eastAsia="新宋体" w:cs="Times New Roman"/>
          <w:b/>
          <w:bCs/>
          <w:sz w:val="22"/>
          <w:szCs w:val="22"/>
        </w:rPr>
        <w:t>说明：</w:t>
      </w:r>
      <w:r>
        <w:rPr>
          <w:rFonts w:hint="eastAsia" w:ascii="Times New Roman" w:hAnsi="Times New Roman" w:eastAsia="新宋体" w:cs="Times New Roman"/>
          <w:b/>
          <w:bCs/>
          <w:sz w:val="22"/>
          <w:szCs w:val="22"/>
          <w:lang w:val="en-US" w:eastAsia="zh-CN"/>
        </w:rPr>
        <w:t>1</w:t>
      </w:r>
      <w:r>
        <w:rPr>
          <w:rFonts w:hint="eastAsia" w:ascii="Times New Roman" w:hAnsi="Times New Roman" w:eastAsia="新宋体" w:cs="Times New Roman"/>
          <w:b/>
          <w:bCs/>
          <w:sz w:val="22"/>
          <w:szCs w:val="22"/>
          <w:lang w:eastAsia="zh-CN"/>
        </w:rPr>
        <w:t>、</w:t>
      </w:r>
      <w:r>
        <w:rPr>
          <w:rFonts w:hint="default" w:ascii="Times New Roman" w:hAnsi="Times New Roman" w:eastAsia="新宋体" w:cs="Times New Roman"/>
          <w:b/>
          <w:bCs/>
          <w:color w:val="auto"/>
          <w:sz w:val="22"/>
          <w:szCs w:val="22"/>
          <w:highlight w:val="none"/>
        </w:rPr>
        <w:t>此表总计价应与附件一中</w:t>
      </w:r>
      <w:r>
        <w:rPr>
          <w:rFonts w:hint="default" w:ascii="Times New Roman" w:hAnsi="Times New Roman" w:eastAsia="新宋体" w:cs="Times New Roman"/>
          <w:b/>
          <w:bCs/>
          <w:color w:val="auto"/>
          <w:sz w:val="22"/>
          <w:szCs w:val="22"/>
          <w:highlight w:val="none"/>
          <w:lang w:eastAsia="zh-CN"/>
        </w:rPr>
        <w:t>“</w:t>
      </w:r>
      <w:r>
        <w:rPr>
          <w:rFonts w:hint="default" w:ascii="Times New Roman" w:hAnsi="Times New Roman" w:eastAsia="新宋体" w:cs="Times New Roman"/>
          <w:b/>
          <w:bCs/>
          <w:color w:val="auto"/>
          <w:sz w:val="22"/>
          <w:szCs w:val="22"/>
          <w:highlight w:val="none"/>
        </w:rPr>
        <w:t>2、</w:t>
      </w:r>
      <w:r>
        <w:rPr>
          <w:rFonts w:hint="default" w:ascii="Times New Roman" w:hAnsi="Times New Roman" w:eastAsia="新宋体" w:cs="Times New Roman"/>
          <w:b/>
          <w:bCs/>
          <w:color w:val="auto"/>
          <w:sz w:val="22"/>
          <w:szCs w:val="22"/>
          <w:highlight w:val="none"/>
          <w:lang w:eastAsia="zh-CN"/>
        </w:rPr>
        <w:t>谈判</w:t>
      </w:r>
      <w:r>
        <w:rPr>
          <w:rFonts w:hint="default" w:ascii="Times New Roman" w:hAnsi="Times New Roman" w:eastAsia="新宋体" w:cs="Times New Roman"/>
          <w:b/>
          <w:bCs/>
          <w:color w:val="auto"/>
          <w:sz w:val="22"/>
          <w:szCs w:val="22"/>
          <w:highlight w:val="none"/>
        </w:rPr>
        <w:t>报价一览表</w:t>
      </w:r>
      <w:r>
        <w:rPr>
          <w:rFonts w:hint="default" w:ascii="Times New Roman" w:hAnsi="Times New Roman" w:eastAsia="新宋体" w:cs="Times New Roman"/>
          <w:b/>
          <w:bCs/>
          <w:color w:val="auto"/>
          <w:sz w:val="22"/>
          <w:szCs w:val="22"/>
          <w:highlight w:val="none"/>
          <w:lang w:eastAsia="zh-CN"/>
        </w:rPr>
        <w:t>”</w:t>
      </w:r>
      <w:r>
        <w:rPr>
          <w:rFonts w:hint="default" w:ascii="Times New Roman" w:hAnsi="Times New Roman" w:eastAsia="新宋体" w:cs="Times New Roman"/>
          <w:b/>
          <w:bCs/>
          <w:color w:val="auto"/>
          <w:sz w:val="22"/>
          <w:szCs w:val="22"/>
          <w:highlight w:val="none"/>
        </w:rPr>
        <w:t>中</w:t>
      </w:r>
      <w:r>
        <w:rPr>
          <w:rFonts w:hint="default" w:ascii="Times New Roman" w:hAnsi="Times New Roman" w:eastAsia="新宋体" w:cs="Times New Roman"/>
          <w:b/>
          <w:bCs/>
          <w:color w:val="auto"/>
          <w:sz w:val="22"/>
          <w:szCs w:val="22"/>
          <w:highlight w:val="none"/>
          <w:lang w:eastAsia="zh-CN"/>
        </w:rPr>
        <w:t>谈判</w:t>
      </w:r>
      <w:r>
        <w:rPr>
          <w:rFonts w:hint="default" w:ascii="Times New Roman" w:hAnsi="Times New Roman" w:eastAsia="新宋体" w:cs="Times New Roman"/>
          <w:b/>
          <w:bCs/>
          <w:color w:val="auto"/>
          <w:sz w:val="22"/>
          <w:szCs w:val="22"/>
          <w:highlight w:val="none"/>
        </w:rPr>
        <w:t>报价相一致</w:t>
      </w:r>
      <w:r>
        <w:rPr>
          <w:rFonts w:hint="default" w:ascii="Times New Roman" w:hAnsi="Times New Roman" w:eastAsia="新宋体" w:cs="Times New Roman"/>
          <w:b/>
          <w:bCs/>
          <w:sz w:val="22"/>
          <w:szCs w:val="22"/>
        </w:rPr>
        <w:t>。</w:t>
      </w:r>
    </w:p>
    <w:p>
      <w:pPr>
        <w:keepNext w:val="0"/>
        <w:keepLines w:val="0"/>
        <w:pageBreakBefore w:val="0"/>
        <w:widowControl w:val="0"/>
        <w:kinsoku/>
        <w:wordWrap/>
        <w:overflowPunct/>
        <w:topLinePunct w:val="0"/>
        <w:autoSpaceDE/>
        <w:autoSpaceDN/>
        <w:bidi w:val="0"/>
        <w:adjustRightInd/>
        <w:snapToGrid/>
        <w:spacing w:line="460" w:lineRule="exact"/>
        <w:ind w:firstLine="663" w:firstLineChars="300"/>
        <w:textAlignment w:val="auto"/>
        <w:rPr>
          <w:rFonts w:hint="default" w:ascii="Times New Roman" w:hAnsi="Times New Roman" w:eastAsia="新宋体" w:cs="Times New Roman"/>
          <w:b/>
          <w:bCs/>
          <w:sz w:val="22"/>
          <w:szCs w:val="22"/>
        </w:rPr>
      </w:pPr>
      <w:r>
        <w:rPr>
          <w:rFonts w:hint="eastAsia" w:ascii="Times New Roman" w:hAnsi="Times New Roman" w:eastAsia="新宋体" w:cs="Times New Roman"/>
          <w:b/>
          <w:bCs/>
          <w:sz w:val="22"/>
          <w:szCs w:val="22"/>
          <w:lang w:val="en-US" w:eastAsia="zh-CN"/>
        </w:rPr>
        <w:t>2</w:t>
      </w:r>
      <w:r>
        <w:rPr>
          <w:rFonts w:hint="eastAsia" w:ascii="Times New Roman" w:hAnsi="Times New Roman" w:eastAsia="新宋体" w:cs="Times New Roman"/>
          <w:b/>
          <w:bCs/>
          <w:sz w:val="22"/>
          <w:szCs w:val="22"/>
          <w:lang w:eastAsia="zh-CN"/>
        </w:rPr>
        <w:t>、</w:t>
      </w:r>
      <w:r>
        <w:rPr>
          <w:rFonts w:hint="default" w:ascii="Times New Roman" w:hAnsi="Times New Roman" w:eastAsia="新宋体" w:cs="Times New Roman"/>
          <w:b/>
          <w:bCs/>
          <w:sz w:val="22"/>
          <w:szCs w:val="22"/>
        </w:rPr>
        <w:t>如果免费请在该备注栏内注明“免”，如果含在产品价格中则填“含”，如无此项内容则填“无”，不留空白。</w:t>
      </w:r>
    </w:p>
    <w:p>
      <w:pPr>
        <w:keepNext w:val="0"/>
        <w:keepLines w:val="0"/>
        <w:pageBreakBefore w:val="0"/>
        <w:widowControl w:val="0"/>
        <w:kinsoku/>
        <w:wordWrap/>
        <w:overflowPunct/>
        <w:topLinePunct w:val="0"/>
        <w:autoSpaceDE/>
        <w:autoSpaceDN/>
        <w:bidi w:val="0"/>
        <w:adjustRightInd/>
        <w:snapToGrid/>
        <w:spacing w:line="460" w:lineRule="exact"/>
        <w:ind w:firstLine="663" w:firstLineChars="300"/>
        <w:textAlignment w:val="auto"/>
        <w:rPr>
          <w:rFonts w:hint="default" w:ascii="Times New Roman" w:hAnsi="Times New Roman" w:eastAsia="新宋体" w:cs="Times New Roman"/>
          <w:b/>
          <w:bCs/>
          <w:sz w:val="22"/>
          <w:szCs w:val="22"/>
        </w:rPr>
      </w:pPr>
      <w:r>
        <w:rPr>
          <w:rFonts w:hint="eastAsia" w:ascii="Times New Roman" w:hAnsi="Times New Roman" w:eastAsia="新宋体" w:cs="Times New Roman"/>
          <w:b/>
          <w:bCs/>
          <w:sz w:val="22"/>
          <w:lang w:val="en-US" w:eastAsia="zh-CN"/>
        </w:rPr>
        <w:t>3、</w:t>
      </w:r>
      <w:r>
        <w:rPr>
          <w:rFonts w:hint="default" w:ascii="Times New Roman" w:hAnsi="Times New Roman" w:eastAsia="新宋体" w:cs="Times New Roman"/>
          <w:b/>
          <w:bCs/>
          <w:sz w:val="22"/>
        </w:rPr>
        <w:t>本表可在不改变格式的情况下根据具体需要自行增减。</w:t>
      </w:r>
    </w:p>
    <w:p>
      <w:pPr>
        <w:keepNext w:val="0"/>
        <w:keepLines w:val="0"/>
        <w:pageBreakBefore w:val="0"/>
        <w:widowControl w:val="0"/>
        <w:kinsoku/>
        <w:wordWrap/>
        <w:overflowPunct/>
        <w:topLinePunct w:val="0"/>
        <w:autoSpaceDE/>
        <w:autoSpaceDN/>
        <w:bidi w:val="0"/>
        <w:adjustRightInd/>
        <w:snapToGrid/>
        <w:spacing w:line="460" w:lineRule="exact"/>
        <w:ind w:firstLine="6050" w:firstLineChars="2750"/>
        <w:textAlignment w:val="auto"/>
        <w:rPr>
          <w:rFonts w:hint="default" w:ascii="Times New Roman" w:hAnsi="Times New Roman" w:eastAsia="新宋体" w:cs="Times New Roman"/>
          <w:sz w:val="22"/>
          <w:szCs w:val="22"/>
        </w:rPr>
      </w:pPr>
    </w:p>
    <w:p>
      <w:pPr>
        <w:keepNext w:val="0"/>
        <w:keepLines w:val="0"/>
        <w:pageBreakBefore w:val="0"/>
        <w:widowControl w:val="0"/>
        <w:kinsoku/>
        <w:wordWrap/>
        <w:overflowPunct/>
        <w:topLinePunct w:val="0"/>
        <w:autoSpaceDE/>
        <w:autoSpaceDN/>
        <w:bidi w:val="0"/>
        <w:adjustRightInd/>
        <w:snapToGrid/>
        <w:spacing w:line="460" w:lineRule="exact"/>
        <w:ind w:firstLine="6050" w:firstLineChars="2750"/>
        <w:textAlignment w:val="auto"/>
        <w:rPr>
          <w:rFonts w:hint="default" w:ascii="Times New Roman" w:hAnsi="Times New Roman" w:eastAsia="新宋体" w:cs="Times New Roman"/>
          <w:sz w:val="22"/>
        </w:rPr>
      </w:pPr>
      <w:r>
        <w:rPr>
          <w:rFonts w:hint="default" w:ascii="Times New Roman" w:hAnsi="Times New Roman" w:eastAsia="新宋体" w:cs="Times New Roman"/>
          <w:sz w:val="22"/>
          <w:szCs w:val="22"/>
        </w:rPr>
        <w:t>谈判供应商</w:t>
      </w:r>
      <w:r>
        <w:rPr>
          <w:rFonts w:hint="default" w:ascii="Times New Roman" w:hAnsi="Times New Roman" w:eastAsia="新宋体" w:cs="Times New Roman"/>
          <w:sz w:val="22"/>
        </w:rPr>
        <w:t>全称（盖章）：</w:t>
      </w:r>
    </w:p>
    <w:p>
      <w:pPr>
        <w:keepNext w:val="0"/>
        <w:keepLines w:val="0"/>
        <w:pageBreakBefore w:val="0"/>
        <w:widowControl w:val="0"/>
        <w:kinsoku/>
        <w:wordWrap/>
        <w:overflowPunct/>
        <w:topLinePunct w:val="0"/>
        <w:autoSpaceDE/>
        <w:autoSpaceDN/>
        <w:bidi w:val="0"/>
        <w:adjustRightInd/>
        <w:snapToGrid/>
        <w:spacing w:line="460" w:lineRule="exact"/>
        <w:ind w:firstLine="6050" w:firstLineChars="2750"/>
        <w:textAlignment w:val="auto"/>
        <w:rPr>
          <w:rFonts w:hint="default" w:ascii="Times New Roman" w:hAnsi="Times New Roman" w:eastAsia="新宋体" w:cs="Times New Roman"/>
          <w:sz w:val="22"/>
        </w:rPr>
      </w:pPr>
      <w:r>
        <w:rPr>
          <w:rFonts w:hint="default" w:ascii="Times New Roman" w:hAnsi="Times New Roman" w:eastAsia="新宋体" w:cs="Times New Roman"/>
          <w:sz w:val="22"/>
          <w:szCs w:val="22"/>
        </w:rPr>
        <w:t>谈判供应商</w:t>
      </w:r>
      <w:r>
        <w:rPr>
          <w:rFonts w:hint="default" w:ascii="Times New Roman" w:hAnsi="Times New Roman" w:eastAsia="新宋体" w:cs="Times New Roman"/>
          <w:sz w:val="22"/>
        </w:rPr>
        <w:t>代表（签名）：</w:t>
      </w:r>
    </w:p>
    <w:p>
      <w:pPr>
        <w:keepNext w:val="0"/>
        <w:keepLines w:val="0"/>
        <w:pageBreakBefore w:val="0"/>
        <w:widowControl w:val="0"/>
        <w:kinsoku/>
        <w:wordWrap/>
        <w:overflowPunct/>
        <w:topLinePunct w:val="0"/>
        <w:autoSpaceDE/>
        <w:autoSpaceDN/>
        <w:bidi w:val="0"/>
        <w:adjustRightInd/>
        <w:snapToGrid/>
        <w:spacing w:line="460" w:lineRule="exact"/>
        <w:ind w:firstLine="6050" w:firstLineChars="2750"/>
        <w:textAlignment w:val="auto"/>
        <w:rPr>
          <w:rFonts w:hint="default" w:ascii="Times New Roman" w:hAnsi="Times New Roman" w:eastAsia="新宋体" w:cs="Times New Roman"/>
          <w:sz w:val="22"/>
        </w:rPr>
      </w:pPr>
      <w:r>
        <w:rPr>
          <w:rFonts w:hint="default" w:ascii="Times New Roman" w:hAnsi="Times New Roman" w:eastAsia="新宋体" w:cs="Times New Roman"/>
          <w:sz w:val="22"/>
        </w:rPr>
        <w:t>日 期：</w:t>
      </w:r>
    </w:p>
    <w:p>
      <w:pPr>
        <w:pStyle w:val="14"/>
        <w:rPr>
          <w:rFonts w:hint="default"/>
        </w:rPr>
      </w:pPr>
    </w:p>
    <w:p>
      <w:pPr>
        <w:pStyle w:val="14"/>
        <w:rPr>
          <w:rFonts w:hint="default"/>
        </w:rPr>
        <w:sectPr>
          <w:headerReference r:id="rId4" w:type="first"/>
          <w:footerReference r:id="rId7" w:type="first"/>
          <w:headerReference r:id="rId3" w:type="default"/>
          <w:footerReference r:id="rId5" w:type="default"/>
          <w:footerReference r:id="rId6" w:type="even"/>
          <w:pgSz w:w="11907" w:h="16840"/>
          <w:pgMar w:top="1134" w:right="1134" w:bottom="1134" w:left="1134" w:header="851" w:footer="992" w:gutter="0"/>
          <w:cols w:space="720" w:num="1"/>
          <w:titlePg/>
          <w:docGrid w:linePitch="312" w:charSpace="0"/>
        </w:sectPr>
      </w:pPr>
    </w:p>
    <w:p>
      <w:pPr>
        <w:pStyle w:val="16"/>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1"/>
        <w:rPr>
          <w:rFonts w:hint="default" w:ascii="Times New Roman" w:hAnsi="Times New Roman" w:eastAsia="新宋体" w:cs="Times New Roman"/>
          <w:b/>
          <w:sz w:val="22"/>
          <w:szCs w:val="22"/>
          <w:highlight w:val="none"/>
        </w:rPr>
      </w:pPr>
      <w:bookmarkStart w:id="35" w:name="_Toc1398"/>
      <w:bookmarkStart w:id="36" w:name="_Toc29788"/>
      <w:r>
        <w:rPr>
          <w:rFonts w:hint="default" w:ascii="Times New Roman" w:hAnsi="Times New Roman" w:eastAsia="新宋体" w:cs="Times New Roman"/>
          <w:b/>
          <w:sz w:val="22"/>
          <w:szCs w:val="22"/>
          <w:highlight w:val="none"/>
        </w:rPr>
        <w:t>附件二</w:t>
      </w:r>
      <w:bookmarkEnd w:id="35"/>
      <w:bookmarkEnd w:id="36"/>
    </w:p>
    <w:p>
      <w:pPr>
        <w:spacing w:line="460" w:lineRule="exact"/>
        <w:jc w:val="center"/>
        <w:outlineLvl w:val="2"/>
        <w:rPr>
          <w:rFonts w:hint="default" w:ascii="Times New Roman" w:hAnsi="Times New Roman" w:eastAsia="新宋体" w:cs="Times New Roman"/>
          <w:sz w:val="28"/>
          <w:szCs w:val="28"/>
          <w:highlight w:val="none"/>
        </w:rPr>
      </w:pPr>
      <w:bookmarkStart w:id="37" w:name="_Toc31684"/>
      <w:bookmarkStart w:id="38" w:name="_Toc18726"/>
      <w:r>
        <w:rPr>
          <w:rFonts w:hint="default" w:ascii="Times New Roman" w:hAnsi="Times New Roman" w:eastAsia="新宋体" w:cs="Times New Roman"/>
          <w:b/>
          <w:bCs/>
          <w:sz w:val="28"/>
          <w:szCs w:val="28"/>
          <w:highlight w:val="none"/>
        </w:rPr>
        <w:t>资格证明文件</w:t>
      </w:r>
      <w:bookmarkEnd w:id="37"/>
      <w:bookmarkEnd w:id="38"/>
      <w:r>
        <w:rPr>
          <w:rFonts w:hint="default" w:ascii="Times New Roman" w:hAnsi="Times New Roman" w:eastAsia="新宋体" w:cs="Times New Roman"/>
          <w:sz w:val="28"/>
          <w:szCs w:val="28"/>
          <w:highlight w:val="none"/>
        </w:rPr>
        <w:t xml:space="preserve"> </w:t>
      </w:r>
    </w:p>
    <w:p>
      <w:pPr>
        <w:spacing w:line="460" w:lineRule="exact"/>
        <w:jc w:val="left"/>
        <w:outlineLvl w:val="3"/>
        <w:rPr>
          <w:rFonts w:hint="default" w:ascii="Times New Roman" w:hAnsi="Times New Roman" w:eastAsia="新宋体" w:cs="Times New Roman"/>
          <w:b/>
          <w:bCs/>
          <w:color w:val="auto"/>
          <w:sz w:val="24"/>
          <w:highlight w:val="none"/>
        </w:rPr>
      </w:pPr>
      <w:r>
        <w:rPr>
          <w:rFonts w:hint="default" w:ascii="Times New Roman" w:hAnsi="Times New Roman" w:eastAsia="新宋体" w:cs="Times New Roman"/>
          <w:b/>
          <w:bCs/>
          <w:color w:val="auto"/>
          <w:sz w:val="24"/>
          <w:highlight w:val="none"/>
        </w:rPr>
        <w:t>1、有效营业执照（复印件盖单位公章）</w:t>
      </w:r>
    </w:p>
    <w:p>
      <w:pPr>
        <w:spacing w:line="460" w:lineRule="exact"/>
        <w:jc w:val="left"/>
        <w:outlineLvl w:val="3"/>
        <w:rPr>
          <w:rFonts w:hint="default" w:ascii="Times New Roman" w:hAnsi="Times New Roman" w:eastAsia="新宋体" w:cs="Times New Roman"/>
          <w:b/>
          <w:bCs/>
          <w:color w:val="auto"/>
          <w:sz w:val="24"/>
          <w:highlight w:val="none"/>
        </w:rPr>
      </w:pPr>
      <w:r>
        <w:rPr>
          <w:rFonts w:hint="default" w:ascii="Times New Roman" w:hAnsi="Times New Roman" w:eastAsia="新宋体" w:cs="Times New Roman"/>
          <w:b/>
          <w:bCs/>
          <w:color w:val="auto"/>
          <w:sz w:val="24"/>
          <w:highlight w:val="none"/>
        </w:rPr>
        <w:t>2、最近一年财务报表</w:t>
      </w:r>
      <w:r>
        <w:rPr>
          <w:rFonts w:hint="default" w:ascii="Times New Roman" w:hAnsi="Times New Roman" w:eastAsia="新宋体" w:cs="Times New Roman"/>
          <w:b/>
          <w:bCs/>
          <w:color w:val="auto"/>
          <w:sz w:val="24"/>
          <w:highlight w:val="none"/>
          <w:lang w:eastAsia="zh-CN"/>
        </w:rPr>
        <w:t>（</w:t>
      </w:r>
      <w:r>
        <w:rPr>
          <w:rFonts w:hint="default" w:ascii="Times New Roman" w:hAnsi="Times New Roman" w:eastAsia="新宋体" w:cs="Times New Roman"/>
          <w:b/>
          <w:bCs/>
          <w:color w:val="auto"/>
          <w:sz w:val="24"/>
          <w:highlight w:val="none"/>
        </w:rPr>
        <w:t>复印件，新成立的公司提供情况说明</w:t>
      </w:r>
      <w:r>
        <w:rPr>
          <w:rFonts w:hint="default" w:ascii="Times New Roman" w:hAnsi="Times New Roman" w:eastAsia="新宋体" w:cs="Times New Roman"/>
          <w:b/>
          <w:bCs/>
          <w:color w:val="auto"/>
          <w:sz w:val="24"/>
          <w:highlight w:val="none"/>
          <w:lang w:eastAsia="zh-CN"/>
        </w:rPr>
        <w:t>）</w:t>
      </w:r>
      <w:r>
        <w:rPr>
          <w:rFonts w:hint="default" w:ascii="Times New Roman" w:hAnsi="Times New Roman" w:eastAsia="新宋体" w:cs="Times New Roman"/>
          <w:b/>
          <w:bCs/>
          <w:color w:val="auto"/>
          <w:sz w:val="24"/>
          <w:highlight w:val="none"/>
        </w:rPr>
        <w:t>；</w:t>
      </w:r>
    </w:p>
    <w:p>
      <w:pPr>
        <w:spacing w:line="460" w:lineRule="exact"/>
        <w:jc w:val="left"/>
        <w:outlineLvl w:val="3"/>
        <w:rPr>
          <w:rFonts w:hint="default" w:ascii="Times New Roman" w:hAnsi="Times New Roman" w:eastAsia="新宋体" w:cs="Times New Roman"/>
          <w:color w:val="auto"/>
          <w:szCs w:val="21"/>
          <w:highlight w:val="none"/>
        </w:rPr>
      </w:pPr>
      <w:r>
        <w:rPr>
          <w:rFonts w:hint="eastAsia" w:ascii="Times New Roman" w:hAnsi="Times New Roman" w:eastAsia="新宋体" w:cs="Times New Roman"/>
          <w:b/>
          <w:bCs/>
          <w:color w:val="auto"/>
          <w:sz w:val="24"/>
          <w:highlight w:val="none"/>
          <w:lang w:val="en-US" w:eastAsia="zh-CN"/>
        </w:rPr>
        <w:t>3</w:t>
      </w:r>
      <w:r>
        <w:rPr>
          <w:rFonts w:hint="default" w:ascii="Times New Roman" w:hAnsi="Times New Roman" w:eastAsia="新宋体" w:cs="Times New Roman"/>
          <w:b/>
          <w:bCs/>
          <w:color w:val="auto"/>
          <w:sz w:val="24"/>
          <w:highlight w:val="none"/>
        </w:rPr>
        <w:t>、具有履行合同所必需的场地、设备和专业技术能力的承诺函；</w:t>
      </w:r>
    </w:p>
    <w:p>
      <w:pPr>
        <w:widowControl/>
        <w:snapToGrid w:val="0"/>
        <w:spacing w:line="460" w:lineRule="exact"/>
        <w:jc w:val="left"/>
        <w:rPr>
          <w:rFonts w:hint="default" w:ascii="Times New Roman" w:hAnsi="Times New Roman" w:eastAsia="新宋体" w:cs="Times New Roman"/>
          <w:color w:val="auto"/>
          <w:kern w:val="0"/>
          <w:sz w:val="22"/>
          <w:szCs w:val="22"/>
          <w:highlight w:val="none"/>
        </w:rPr>
      </w:pPr>
      <w:r>
        <w:rPr>
          <w:rFonts w:hint="eastAsia" w:ascii="Times New Roman" w:hAnsi="Times New Roman" w:eastAsia="新宋体" w:cs="Times New Roman"/>
          <w:color w:val="auto"/>
          <w:kern w:val="0"/>
          <w:sz w:val="22"/>
          <w:szCs w:val="22"/>
          <w:highlight w:val="none"/>
          <w:lang w:eastAsia="zh-CN"/>
        </w:rPr>
        <w:t>温州市第七人民医院</w:t>
      </w:r>
      <w:r>
        <w:rPr>
          <w:rFonts w:hint="default" w:ascii="Times New Roman" w:hAnsi="Times New Roman" w:eastAsia="新宋体" w:cs="Times New Roman"/>
          <w:color w:val="auto"/>
          <w:kern w:val="0"/>
          <w:sz w:val="22"/>
          <w:szCs w:val="22"/>
          <w:highlight w:val="none"/>
        </w:rPr>
        <w:t>、温州历程招标有限公司：</w:t>
      </w:r>
    </w:p>
    <w:p>
      <w:pPr>
        <w:widowControl/>
        <w:snapToGrid w:val="0"/>
        <w:spacing w:line="460" w:lineRule="exact"/>
        <w:ind w:firstLine="440" w:firstLineChars="200"/>
        <w:jc w:val="left"/>
        <w:rPr>
          <w:rFonts w:hint="default" w:ascii="Times New Roman" w:hAnsi="Times New Roman" w:eastAsia="新宋体" w:cs="Times New Roman"/>
          <w:color w:val="auto"/>
          <w:kern w:val="0"/>
          <w:sz w:val="22"/>
          <w:szCs w:val="22"/>
          <w:highlight w:val="none"/>
        </w:rPr>
      </w:pPr>
      <w:r>
        <w:rPr>
          <w:rFonts w:hint="default" w:ascii="Times New Roman" w:hAnsi="Times New Roman" w:eastAsia="新宋体" w:cs="Times New Roman"/>
          <w:color w:val="auto"/>
          <w:kern w:val="0"/>
          <w:sz w:val="22"/>
          <w:szCs w:val="22"/>
          <w:highlight w:val="none"/>
        </w:rPr>
        <w:t>我方</w:t>
      </w:r>
      <w:r>
        <w:rPr>
          <w:rFonts w:hint="default" w:ascii="Times New Roman" w:hAnsi="Times New Roman" w:eastAsia="新宋体" w:cs="Times New Roman"/>
          <w:color w:val="auto"/>
          <w:kern w:val="0"/>
          <w:sz w:val="22"/>
          <w:szCs w:val="22"/>
          <w:highlight w:val="none"/>
          <w:u w:val="single"/>
        </w:rPr>
        <w:t xml:space="preserve"> （</w:t>
      </w:r>
      <w:r>
        <w:rPr>
          <w:rFonts w:hint="default" w:ascii="Times New Roman" w:hAnsi="Times New Roman" w:eastAsia="新宋体" w:cs="Times New Roman"/>
          <w:color w:val="auto"/>
          <w:kern w:val="0"/>
          <w:sz w:val="22"/>
          <w:szCs w:val="22"/>
          <w:highlight w:val="none"/>
          <w:u w:val="single"/>
          <w:lang w:eastAsia="zh-CN"/>
        </w:rPr>
        <w:t>谈判供应商</w:t>
      </w:r>
      <w:r>
        <w:rPr>
          <w:rFonts w:hint="default" w:ascii="Times New Roman" w:hAnsi="Times New Roman" w:eastAsia="新宋体" w:cs="Times New Roman"/>
          <w:color w:val="auto"/>
          <w:kern w:val="0"/>
          <w:sz w:val="22"/>
          <w:szCs w:val="22"/>
          <w:highlight w:val="none"/>
          <w:u w:val="single"/>
        </w:rPr>
        <w:t>）</w:t>
      </w:r>
      <w:r>
        <w:rPr>
          <w:rFonts w:hint="default" w:ascii="Times New Roman" w:hAnsi="Times New Roman" w:eastAsia="新宋体" w:cs="Times New Roman"/>
          <w:color w:val="auto"/>
          <w:kern w:val="0"/>
          <w:sz w:val="22"/>
          <w:szCs w:val="22"/>
          <w:highlight w:val="none"/>
        </w:rPr>
        <w:t>承诺具有履行合同所必需的场地、设备和专业技术能力。如有虚假，招标人可取消我方任何资格（</w:t>
      </w:r>
      <w:r>
        <w:rPr>
          <w:rFonts w:hint="default" w:ascii="Times New Roman" w:hAnsi="Times New Roman" w:eastAsia="新宋体" w:cs="Times New Roman"/>
          <w:color w:val="auto"/>
          <w:kern w:val="0"/>
          <w:sz w:val="22"/>
          <w:szCs w:val="22"/>
          <w:highlight w:val="none"/>
          <w:lang w:eastAsia="zh-CN"/>
        </w:rPr>
        <w:t>谈判</w:t>
      </w:r>
      <w:r>
        <w:rPr>
          <w:rFonts w:hint="default" w:ascii="Times New Roman" w:hAnsi="Times New Roman" w:eastAsia="新宋体" w:cs="Times New Roman"/>
          <w:color w:val="auto"/>
          <w:kern w:val="0"/>
          <w:sz w:val="22"/>
          <w:szCs w:val="22"/>
          <w:highlight w:val="none"/>
        </w:rPr>
        <w:t>/中标/签订合同），我方对此无任何异议。</w:t>
      </w:r>
    </w:p>
    <w:p>
      <w:pPr>
        <w:widowControl/>
        <w:snapToGrid w:val="0"/>
        <w:spacing w:line="460" w:lineRule="exact"/>
        <w:ind w:firstLine="440" w:firstLineChars="200"/>
        <w:jc w:val="left"/>
        <w:rPr>
          <w:rFonts w:hint="default" w:ascii="Times New Roman" w:hAnsi="Times New Roman" w:eastAsia="新宋体" w:cs="Times New Roman"/>
          <w:color w:val="auto"/>
          <w:kern w:val="0"/>
          <w:sz w:val="22"/>
          <w:szCs w:val="22"/>
          <w:highlight w:val="none"/>
        </w:rPr>
      </w:pPr>
    </w:p>
    <w:p>
      <w:pPr>
        <w:widowControl/>
        <w:snapToGrid w:val="0"/>
        <w:spacing w:line="460" w:lineRule="exact"/>
        <w:ind w:firstLine="440" w:firstLineChars="200"/>
        <w:jc w:val="left"/>
        <w:rPr>
          <w:rFonts w:hint="default" w:ascii="Times New Roman" w:hAnsi="Times New Roman" w:eastAsia="新宋体" w:cs="Times New Roman"/>
          <w:color w:val="auto"/>
          <w:kern w:val="0"/>
          <w:sz w:val="22"/>
          <w:szCs w:val="22"/>
          <w:highlight w:val="none"/>
        </w:rPr>
      </w:pPr>
      <w:r>
        <w:rPr>
          <w:rFonts w:hint="default" w:ascii="Times New Roman" w:hAnsi="Times New Roman" w:eastAsia="新宋体" w:cs="Times New Roman"/>
          <w:color w:val="auto"/>
          <w:kern w:val="0"/>
          <w:sz w:val="22"/>
          <w:szCs w:val="22"/>
          <w:highlight w:val="none"/>
        </w:rPr>
        <w:t>特此承诺！</w:t>
      </w:r>
    </w:p>
    <w:p>
      <w:pPr>
        <w:widowControl/>
        <w:snapToGrid w:val="0"/>
        <w:spacing w:line="460" w:lineRule="exact"/>
        <w:ind w:firstLine="440" w:firstLineChars="200"/>
        <w:jc w:val="left"/>
        <w:rPr>
          <w:rFonts w:hint="default" w:ascii="Times New Roman" w:hAnsi="Times New Roman" w:eastAsia="新宋体" w:cs="Times New Roman"/>
          <w:color w:val="auto"/>
          <w:kern w:val="0"/>
          <w:sz w:val="22"/>
          <w:szCs w:val="22"/>
          <w:highlight w:val="none"/>
        </w:rPr>
      </w:pPr>
    </w:p>
    <w:p>
      <w:pPr>
        <w:widowControl/>
        <w:snapToGrid w:val="0"/>
        <w:spacing w:line="460" w:lineRule="exact"/>
        <w:ind w:firstLine="440" w:firstLineChars="200"/>
        <w:jc w:val="left"/>
        <w:rPr>
          <w:rFonts w:hint="default" w:ascii="Times New Roman" w:hAnsi="Times New Roman" w:eastAsia="新宋体" w:cs="Times New Roman"/>
          <w:color w:val="auto"/>
          <w:kern w:val="0"/>
          <w:sz w:val="22"/>
          <w:szCs w:val="22"/>
          <w:highlight w:val="none"/>
        </w:rPr>
      </w:pPr>
      <w:r>
        <w:rPr>
          <w:rFonts w:hint="default" w:ascii="Times New Roman" w:hAnsi="Times New Roman" w:eastAsia="新宋体" w:cs="Times New Roman"/>
          <w:color w:val="auto"/>
          <w:kern w:val="0"/>
          <w:sz w:val="22"/>
          <w:szCs w:val="22"/>
          <w:highlight w:val="none"/>
          <w:lang w:eastAsia="zh-CN"/>
        </w:rPr>
        <w:t>谈判供应商</w:t>
      </w:r>
      <w:r>
        <w:rPr>
          <w:rFonts w:hint="default" w:ascii="Times New Roman" w:hAnsi="Times New Roman" w:eastAsia="新宋体" w:cs="Times New Roman"/>
          <w:color w:val="auto"/>
          <w:kern w:val="0"/>
          <w:sz w:val="22"/>
          <w:szCs w:val="22"/>
          <w:highlight w:val="none"/>
        </w:rPr>
        <w:t>名称（盖章） ：</w:t>
      </w:r>
    </w:p>
    <w:p>
      <w:pPr>
        <w:widowControl/>
        <w:snapToGrid w:val="0"/>
        <w:spacing w:line="460" w:lineRule="exact"/>
        <w:ind w:firstLine="440" w:firstLineChars="200"/>
        <w:jc w:val="left"/>
        <w:rPr>
          <w:rFonts w:hint="default" w:ascii="Times New Roman" w:hAnsi="Times New Roman" w:eastAsia="新宋体" w:cs="Times New Roman"/>
          <w:color w:val="auto"/>
          <w:kern w:val="0"/>
          <w:sz w:val="22"/>
          <w:szCs w:val="22"/>
          <w:highlight w:val="none"/>
        </w:rPr>
      </w:pPr>
      <w:r>
        <w:rPr>
          <w:rFonts w:hint="default" w:ascii="Times New Roman" w:hAnsi="Times New Roman" w:eastAsia="新宋体" w:cs="Times New Roman"/>
          <w:color w:val="auto"/>
          <w:kern w:val="0"/>
          <w:sz w:val="22"/>
          <w:szCs w:val="22"/>
          <w:highlight w:val="none"/>
        </w:rPr>
        <w:t>法定代表人或其授权代表（签字或盖章）：</w:t>
      </w:r>
    </w:p>
    <w:p>
      <w:pPr>
        <w:widowControl/>
        <w:snapToGrid w:val="0"/>
        <w:spacing w:line="460" w:lineRule="exact"/>
        <w:ind w:firstLine="440" w:firstLineChars="200"/>
        <w:jc w:val="left"/>
        <w:rPr>
          <w:rFonts w:hint="default" w:ascii="Times New Roman" w:hAnsi="Times New Roman" w:eastAsia="新宋体" w:cs="Times New Roman"/>
          <w:color w:val="auto"/>
          <w:kern w:val="0"/>
          <w:sz w:val="22"/>
          <w:szCs w:val="22"/>
          <w:highlight w:val="none"/>
        </w:rPr>
      </w:pPr>
    </w:p>
    <w:p>
      <w:pPr>
        <w:pStyle w:val="16"/>
        <w:spacing w:line="460" w:lineRule="exact"/>
        <w:ind w:left="479" w:leftChars="228" w:firstLine="5301" w:firstLineChars="2400"/>
        <w:rPr>
          <w:rFonts w:hint="default" w:ascii="Times New Roman" w:hAnsi="Times New Roman" w:eastAsia="新宋体" w:cs="Times New Roman"/>
          <w:color w:val="auto"/>
          <w:kern w:val="0"/>
          <w:sz w:val="22"/>
          <w:szCs w:val="22"/>
          <w:highlight w:val="none"/>
        </w:rPr>
      </w:pPr>
      <w:r>
        <w:rPr>
          <w:rFonts w:hint="default" w:ascii="Times New Roman" w:hAnsi="Times New Roman" w:eastAsia="新宋体" w:cs="Times New Roman"/>
          <w:color w:val="auto"/>
          <w:kern w:val="0"/>
          <w:sz w:val="22"/>
          <w:szCs w:val="22"/>
          <w:highlight w:val="none"/>
        </w:rPr>
        <w:t>日期：     年  月  日</w:t>
      </w:r>
    </w:p>
    <w:p>
      <w:pPr>
        <w:pStyle w:val="16"/>
        <w:spacing w:line="460" w:lineRule="exact"/>
        <w:ind w:left="0" w:leftChars="0"/>
        <w:rPr>
          <w:rFonts w:hint="default" w:ascii="Times New Roman" w:hAnsi="Times New Roman" w:eastAsia="新宋体" w:cs="Times New Roman"/>
          <w:color w:val="auto"/>
          <w:kern w:val="0"/>
          <w:sz w:val="24"/>
          <w:highlight w:val="none"/>
        </w:rPr>
      </w:pPr>
    </w:p>
    <w:p>
      <w:pPr>
        <w:pStyle w:val="7"/>
        <w:rPr>
          <w:rFonts w:hint="default" w:ascii="Times New Roman" w:hAnsi="Times New Roman" w:eastAsia="新宋体" w:cs="Times New Roman"/>
        </w:rPr>
      </w:pPr>
    </w:p>
    <w:p>
      <w:pPr>
        <w:spacing w:line="460" w:lineRule="exact"/>
        <w:jc w:val="left"/>
        <w:outlineLvl w:val="3"/>
        <w:rPr>
          <w:rFonts w:hint="default" w:ascii="Times New Roman" w:hAnsi="Times New Roman" w:eastAsia="新宋体" w:cs="Times New Roman"/>
          <w:color w:val="auto"/>
          <w:sz w:val="20"/>
          <w:szCs w:val="22"/>
          <w:highlight w:val="none"/>
        </w:rPr>
      </w:pPr>
      <w:r>
        <w:rPr>
          <w:rFonts w:hint="eastAsia" w:ascii="Times New Roman" w:hAnsi="Times New Roman" w:eastAsia="新宋体" w:cs="Times New Roman"/>
          <w:b/>
          <w:bCs/>
          <w:color w:val="auto"/>
          <w:sz w:val="24"/>
          <w:highlight w:val="none"/>
          <w:lang w:val="en-US" w:eastAsia="zh-CN"/>
        </w:rPr>
        <w:t>4</w:t>
      </w:r>
      <w:r>
        <w:rPr>
          <w:rFonts w:hint="default" w:ascii="Times New Roman" w:hAnsi="Times New Roman" w:eastAsia="新宋体" w:cs="Times New Roman"/>
          <w:b/>
          <w:bCs/>
          <w:color w:val="auto"/>
          <w:sz w:val="24"/>
          <w:highlight w:val="none"/>
        </w:rPr>
        <w:t>、依法缴纳税收和社会保障资金的承诺函；</w:t>
      </w:r>
    </w:p>
    <w:p>
      <w:pPr>
        <w:widowControl/>
        <w:snapToGrid w:val="0"/>
        <w:spacing w:line="460" w:lineRule="exact"/>
        <w:jc w:val="left"/>
        <w:rPr>
          <w:rFonts w:hint="default" w:ascii="Times New Roman" w:hAnsi="Times New Roman" w:eastAsia="新宋体" w:cs="Times New Roman"/>
          <w:color w:val="auto"/>
          <w:kern w:val="0"/>
          <w:sz w:val="22"/>
          <w:szCs w:val="22"/>
          <w:highlight w:val="none"/>
          <w:lang w:eastAsia="zh-CN"/>
        </w:rPr>
      </w:pPr>
      <w:r>
        <w:rPr>
          <w:rFonts w:hint="eastAsia" w:ascii="Times New Roman" w:hAnsi="Times New Roman" w:eastAsia="新宋体" w:cs="Times New Roman"/>
          <w:color w:val="auto"/>
          <w:kern w:val="0"/>
          <w:sz w:val="22"/>
          <w:szCs w:val="22"/>
          <w:highlight w:val="none"/>
          <w:lang w:eastAsia="zh-CN"/>
        </w:rPr>
        <w:t>温州市第七人民医院</w:t>
      </w:r>
      <w:r>
        <w:rPr>
          <w:rFonts w:hint="default" w:ascii="Times New Roman" w:hAnsi="Times New Roman" w:eastAsia="新宋体" w:cs="Times New Roman"/>
          <w:color w:val="auto"/>
          <w:kern w:val="0"/>
          <w:sz w:val="22"/>
          <w:szCs w:val="22"/>
          <w:highlight w:val="none"/>
          <w:lang w:eastAsia="zh-CN"/>
        </w:rPr>
        <w:t>、温州历程招标有限公司：</w:t>
      </w:r>
    </w:p>
    <w:p>
      <w:pPr>
        <w:spacing w:line="460" w:lineRule="exact"/>
        <w:ind w:firstLine="440" w:firstLineChars="200"/>
        <w:rPr>
          <w:rFonts w:hint="default" w:ascii="Times New Roman" w:hAnsi="Times New Roman" w:eastAsia="新宋体" w:cs="Times New Roman"/>
          <w:color w:val="auto"/>
          <w:kern w:val="0"/>
          <w:sz w:val="22"/>
          <w:szCs w:val="22"/>
          <w:highlight w:val="none"/>
        </w:rPr>
      </w:pPr>
      <w:r>
        <w:rPr>
          <w:rFonts w:hint="default" w:ascii="Times New Roman" w:hAnsi="Times New Roman" w:eastAsia="新宋体" w:cs="Times New Roman"/>
          <w:color w:val="auto"/>
          <w:kern w:val="0"/>
          <w:sz w:val="22"/>
          <w:szCs w:val="22"/>
          <w:highlight w:val="none"/>
        </w:rPr>
        <w:t>我公司郑重声明，我公司严格依法缴纳税收和社会保障资金，本文件中所提供的相关材料均真实有效，不存在虚假、造假行为。如有违反，愿承担一切责任。</w:t>
      </w:r>
    </w:p>
    <w:p>
      <w:pPr>
        <w:spacing w:line="460" w:lineRule="exact"/>
        <w:ind w:firstLine="440" w:firstLineChars="200"/>
        <w:rPr>
          <w:rFonts w:hint="default" w:ascii="Times New Roman" w:hAnsi="Times New Roman" w:eastAsia="新宋体" w:cs="Times New Roman"/>
          <w:color w:val="auto"/>
          <w:kern w:val="0"/>
          <w:sz w:val="22"/>
          <w:szCs w:val="22"/>
          <w:highlight w:val="none"/>
        </w:rPr>
      </w:pPr>
    </w:p>
    <w:p>
      <w:pPr>
        <w:spacing w:line="460" w:lineRule="exact"/>
        <w:ind w:firstLine="440" w:firstLineChars="200"/>
        <w:rPr>
          <w:rFonts w:hint="default" w:ascii="Times New Roman" w:hAnsi="Times New Roman" w:eastAsia="新宋体" w:cs="Times New Roman"/>
          <w:color w:val="auto"/>
          <w:kern w:val="0"/>
          <w:sz w:val="22"/>
          <w:szCs w:val="22"/>
          <w:highlight w:val="none"/>
        </w:rPr>
      </w:pPr>
      <w:r>
        <w:rPr>
          <w:rFonts w:hint="default" w:ascii="Times New Roman" w:hAnsi="Times New Roman" w:eastAsia="新宋体" w:cs="Times New Roman"/>
          <w:color w:val="auto"/>
          <w:kern w:val="0"/>
          <w:sz w:val="22"/>
          <w:szCs w:val="22"/>
          <w:highlight w:val="none"/>
        </w:rPr>
        <w:t>特此承诺！</w:t>
      </w:r>
    </w:p>
    <w:p>
      <w:pPr>
        <w:widowControl/>
        <w:snapToGrid w:val="0"/>
        <w:spacing w:line="460" w:lineRule="exact"/>
        <w:ind w:firstLine="440" w:firstLineChars="200"/>
        <w:jc w:val="left"/>
        <w:rPr>
          <w:rFonts w:hint="default" w:ascii="Times New Roman" w:hAnsi="Times New Roman" w:eastAsia="新宋体" w:cs="Times New Roman"/>
          <w:color w:val="auto"/>
          <w:kern w:val="0"/>
          <w:sz w:val="22"/>
          <w:szCs w:val="22"/>
          <w:highlight w:val="none"/>
        </w:rPr>
      </w:pPr>
    </w:p>
    <w:p>
      <w:pPr>
        <w:widowControl/>
        <w:snapToGrid w:val="0"/>
        <w:spacing w:line="460" w:lineRule="exact"/>
        <w:ind w:firstLine="440" w:firstLineChars="200"/>
        <w:jc w:val="left"/>
        <w:rPr>
          <w:rFonts w:hint="default" w:ascii="Times New Roman" w:hAnsi="Times New Roman" w:eastAsia="新宋体" w:cs="Times New Roman"/>
          <w:color w:val="auto"/>
          <w:kern w:val="0"/>
          <w:sz w:val="22"/>
          <w:szCs w:val="22"/>
          <w:highlight w:val="none"/>
        </w:rPr>
      </w:pPr>
      <w:r>
        <w:rPr>
          <w:rFonts w:hint="default" w:ascii="Times New Roman" w:hAnsi="Times New Roman" w:eastAsia="新宋体" w:cs="Times New Roman"/>
          <w:color w:val="auto"/>
          <w:kern w:val="0"/>
          <w:sz w:val="22"/>
          <w:szCs w:val="22"/>
          <w:highlight w:val="none"/>
          <w:lang w:eastAsia="zh-CN"/>
        </w:rPr>
        <w:t>谈判供应商</w:t>
      </w:r>
      <w:r>
        <w:rPr>
          <w:rFonts w:hint="default" w:ascii="Times New Roman" w:hAnsi="Times New Roman" w:eastAsia="新宋体" w:cs="Times New Roman"/>
          <w:color w:val="auto"/>
          <w:kern w:val="0"/>
          <w:sz w:val="22"/>
          <w:szCs w:val="22"/>
          <w:highlight w:val="none"/>
        </w:rPr>
        <w:t>名称（盖章） ：</w:t>
      </w:r>
    </w:p>
    <w:p>
      <w:pPr>
        <w:widowControl/>
        <w:snapToGrid w:val="0"/>
        <w:spacing w:line="460" w:lineRule="exact"/>
        <w:ind w:firstLine="440" w:firstLineChars="200"/>
        <w:jc w:val="left"/>
        <w:rPr>
          <w:rFonts w:hint="default" w:ascii="Times New Roman" w:hAnsi="Times New Roman" w:eastAsia="新宋体" w:cs="Times New Roman"/>
          <w:color w:val="auto"/>
          <w:kern w:val="0"/>
          <w:sz w:val="22"/>
          <w:szCs w:val="22"/>
          <w:highlight w:val="none"/>
        </w:rPr>
      </w:pPr>
      <w:r>
        <w:rPr>
          <w:rFonts w:hint="default" w:ascii="Times New Roman" w:hAnsi="Times New Roman" w:eastAsia="新宋体" w:cs="Times New Roman"/>
          <w:color w:val="auto"/>
          <w:kern w:val="0"/>
          <w:sz w:val="22"/>
          <w:szCs w:val="22"/>
          <w:highlight w:val="none"/>
        </w:rPr>
        <w:t>法定代表人或其授权代表（签字或盖章）：</w:t>
      </w:r>
    </w:p>
    <w:p>
      <w:pPr>
        <w:widowControl/>
        <w:snapToGrid w:val="0"/>
        <w:spacing w:line="460" w:lineRule="exact"/>
        <w:ind w:firstLine="440" w:firstLineChars="200"/>
        <w:jc w:val="left"/>
        <w:rPr>
          <w:rFonts w:hint="default" w:ascii="Times New Roman" w:hAnsi="Times New Roman" w:eastAsia="新宋体" w:cs="Times New Roman"/>
          <w:color w:val="auto"/>
          <w:kern w:val="0"/>
          <w:sz w:val="22"/>
          <w:szCs w:val="22"/>
          <w:highlight w:val="none"/>
        </w:rPr>
      </w:pPr>
    </w:p>
    <w:p>
      <w:pPr>
        <w:pStyle w:val="16"/>
        <w:spacing w:line="460" w:lineRule="exact"/>
        <w:ind w:left="-420" w:leftChars="-200" w:firstLine="6184" w:firstLineChars="2800"/>
        <w:rPr>
          <w:rFonts w:hint="default" w:ascii="Times New Roman" w:hAnsi="Times New Roman" w:eastAsia="新宋体" w:cs="Times New Roman"/>
          <w:color w:val="auto"/>
          <w:kern w:val="0"/>
          <w:sz w:val="22"/>
          <w:szCs w:val="22"/>
          <w:highlight w:val="none"/>
        </w:rPr>
      </w:pPr>
      <w:r>
        <w:rPr>
          <w:rFonts w:hint="default" w:ascii="Times New Roman" w:hAnsi="Times New Roman" w:eastAsia="新宋体" w:cs="Times New Roman"/>
          <w:color w:val="auto"/>
          <w:kern w:val="0"/>
          <w:sz w:val="22"/>
          <w:szCs w:val="22"/>
          <w:highlight w:val="none"/>
        </w:rPr>
        <w:t>日期：     年  月  日</w:t>
      </w:r>
    </w:p>
    <w:p>
      <w:pPr>
        <w:pStyle w:val="16"/>
        <w:spacing w:line="460" w:lineRule="exact"/>
        <w:ind w:left="0" w:leftChars="0"/>
        <w:rPr>
          <w:rFonts w:hint="default" w:ascii="Times New Roman" w:hAnsi="Times New Roman" w:eastAsia="新宋体" w:cs="Times New Roman"/>
          <w:color w:val="auto"/>
          <w:kern w:val="0"/>
          <w:sz w:val="24"/>
          <w:highlight w:val="none"/>
        </w:rPr>
      </w:pPr>
    </w:p>
    <w:p>
      <w:pPr>
        <w:pStyle w:val="16"/>
        <w:spacing w:line="460" w:lineRule="exact"/>
        <w:ind w:left="0" w:leftChars="0"/>
        <w:rPr>
          <w:rFonts w:hint="default" w:ascii="Times New Roman" w:hAnsi="Times New Roman" w:eastAsia="新宋体" w:cs="Times New Roman"/>
          <w:color w:val="auto"/>
          <w:kern w:val="0"/>
          <w:sz w:val="24"/>
          <w:highlight w:val="none"/>
        </w:rPr>
      </w:pPr>
    </w:p>
    <w:p>
      <w:pPr>
        <w:spacing w:line="460" w:lineRule="exact"/>
        <w:outlineLvl w:val="3"/>
        <w:rPr>
          <w:rFonts w:hint="default" w:ascii="Times New Roman" w:hAnsi="Times New Roman" w:eastAsia="新宋体" w:cs="Times New Roman"/>
          <w:b/>
          <w:bCs/>
          <w:color w:val="auto"/>
          <w:sz w:val="22"/>
          <w:szCs w:val="22"/>
          <w:highlight w:val="none"/>
        </w:rPr>
      </w:pPr>
      <w:r>
        <w:rPr>
          <w:rFonts w:hint="eastAsia" w:ascii="Times New Roman" w:hAnsi="Times New Roman" w:eastAsia="新宋体" w:cs="Times New Roman"/>
          <w:b/>
          <w:bCs/>
          <w:color w:val="auto"/>
          <w:sz w:val="24"/>
          <w:highlight w:val="none"/>
          <w:lang w:val="en-US" w:eastAsia="zh-CN"/>
        </w:rPr>
        <w:t>5</w:t>
      </w:r>
      <w:r>
        <w:rPr>
          <w:rFonts w:hint="default" w:ascii="Times New Roman" w:hAnsi="Times New Roman" w:eastAsia="新宋体" w:cs="Times New Roman"/>
          <w:b/>
          <w:bCs/>
          <w:color w:val="auto"/>
          <w:sz w:val="24"/>
          <w:highlight w:val="none"/>
        </w:rPr>
        <w:t>、参加政府采购活动前3年内在经营活动中没有重大违法记录的声明函</w:t>
      </w:r>
      <w:r>
        <w:rPr>
          <w:rFonts w:hint="default" w:ascii="Times New Roman" w:hAnsi="Times New Roman" w:eastAsia="新宋体" w:cs="Times New Roman"/>
          <w:b/>
          <w:bCs/>
          <w:color w:val="auto"/>
          <w:sz w:val="22"/>
          <w:szCs w:val="22"/>
          <w:highlight w:val="none"/>
        </w:rPr>
        <w:t>；</w:t>
      </w:r>
    </w:p>
    <w:p>
      <w:pPr>
        <w:widowControl/>
        <w:snapToGrid w:val="0"/>
        <w:spacing w:line="460" w:lineRule="exact"/>
        <w:jc w:val="left"/>
        <w:rPr>
          <w:rFonts w:hint="default" w:ascii="Times New Roman" w:hAnsi="Times New Roman" w:eastAsia="新宋体" w:cs="Times New Roman"/>
          <w:color w:val="auto"/>
          <w:kern w:val="0"/>
          <w:sz w:val="22"/>
          <w:szCs w:val="22"/>
          <w:highlight w:val="none"/>
          <w:lang w:eastAsia="zh-CN"/>
        </w:rPr>
      </w:pPr>
      <w:r>
        <w:rPr>
          <w:rFonts w:hint="eastAsia" w:ascii="Times New Roman" w:hAnsi="Times New Roman" w:eastAsia="新宋体" w:cs="Times New Roman"/>
          <w:color w:val="auto"/>
          <w:kern w:val="0"/>
          <w:sz w:val="22"/>
          <w:szCs w:val="22"/>
          <w:highlight w:val="none"/>
          <w:lang w:eastAsia="zh-CN"/>
        </w:rPr>
        <w:t>温州市第七人民医院</w:t>
      </w:r>
      <w:r>
        <w:rPr>
          <w:rFonts w:hint="default" w:ascii="Times New Roman" w:hAnsi="Times New Roman" w:eastAsia="新宋体" w:cs="Times New Roman"/>
          <w:color w:val="auto"/>
          <w:kern w:val="0"/>
          <w:sz w:val="22"/>
          <w:szCs w:val="22"/>
          <w:highlight w:val="none"/>
          <w:lang w:eastAsia="zh-CN"/>
        </w:rPr>
        <w:t>、温州历程招标有限公司：</w:t>
      </w:r>
    </w:p>
    <w:p>
      <w:pPr>
        <w:widowControl/>
        <w:snapToGrid w:val="0"/>
        <w:spacing w:line="460" w:lineRule="exact"/>
        <w:ind w:firstLine="440" w:firstLineChars="200"/>
        <w:jc w:val="left"/>
        <w:rPr>
          <w:rFonts w:hint="default" w:ascii="Times New Roman" w:hAnsi="Times New Roman" w:eastAsia="新宋体" w:cs="Times New Roman"/>
          <w:color w:val="auto"/>
          <w:kern w:val="0"/>
          <w:sz w:val="22"/>
          <w:szCs w:val="22"/>
          <w:highlight w:val="none"/>
        </w:rPr>
      </w:pPr>
      <w:r>
        <w:rPr>
          <w:rFonts w:hint="default" w:ascii="Times New Roman" w:hAnsi="Times New Roman" w:eastAsia="新宋体" w:cs="Times New Roman"/>
          <w:color w:val="auto"/>
          <w:kern w:val="0"/>
          <w:sz w:val="22"/>
          <w:szCs w:val="22"/>
          <w:highlight w:val="none"/>
        </w:rPr>
        <w:t>我方</w:t>
      </w:r>
      <w:r>
        <w:rPr>
          <w:rFonts w:hint="default" w:ascii="Times New Roman" w:hAnsi="Times New Roman" w:eastAsia="新宋体" w:cs="Times New Roman"/>
          <w:color w:val="auto"/>
          <w:kern w:val="0"/>
          <w:sz w:val="22"/>
          <w:szCs w:val="22"/>
          <w:highlight w:val="none"/>
          <w:u w:val="single"/>
        </w:rPr>
        <w:t xml:space="preserve"> （</w:t>
      </w:r>
      <w:r>
        <w:rPr>
          <w:rFonts w:hint="default" w:ascii="Times New Roman" w:hAnsi="Times New Roman" w:eastAsia="新宋体" w:cs="Times New Roman"/>
          <w:color w:val="auto"/>
          <w:kern w:val="0"/>
          <w:sz w:val="22"/>
          <w:szCs w:val="22"/>
          <w:highlight w:val="none"/>
          <w:u w:val="single"/>
          <w:lang w:eastAsia="zh-CN"/>
        </w:rPr>
        <w:t>谈判供应商</w:t>
      </w:r>
      <w:r>
        <w:rPr>
          <w:rFonts w:hint="default" w:ascii="Times New Roman" w:hAnsi="Times New Roman" w:eastAsia="新宋体" w:cs="Times New Roman"/>
          <w:color w:val="auto"/>
          <w:kern w:val="0"/>
          <w:sz w:val="22"/>
          <w:szCs w:val="22"/>
          <w:highlight w:val="none"/>
          <w:u w:val="single"/>
        </w:rPr>
        <w:t>）</w:t>
      </w:r>
      <w:r>
        <w:rPr>
          <w:rFonts w:hint="default" w:ascii="Times New Roman" w:hAnsi="Times New Roman" w:eastAsia="新宋体" w:cs="Times New Roman"/>
          <w:color w:val="auto"/>
          <w:kern w:val="0"/>
          <w:sz w:val="22"/>
          <w:szCs w:val="22"/>
          <w:highlight w:val="none"/>
        </w:rPr>
        <w:t>具有良好的商业信誉，依法缴纳税收和社会保障资金，未被列入失信被执行人名单、重大税收违法案件当事人名单、政府采购严重违法失信行为记录名单，参加本次政府采购活动前3年内在经营活动中没有重大违法记录（没有因违法经营受到刑事处罚，没有被责令停产停业、被吊销许可证或者执照、被处以较大数额罚款等行政处罚，没有因违法经营被禁止参加政府采购活动的期限未满情形）。如有虚假，招标人可取消我方任何资格（</w:t>
      </w:r>
      <w:r>
        <w:rPr>
          <w:rFonts w:hint="default" w:ascii="Times New Roman" w:hAnsi="Times New Roman" w:eastAsia="新宋体" w:cs="Times New Roman"/>
          <w:color w:val="auto"/>
          <w:kern w:val="0"/>
          <w:sz w:val="22"/>
          <w:szCs w:val="22"/>
          <w:highlight w:val="none"/>
          <w:lang w:eastAsia="zh-CN"/>
        </w:rPr>
        <w:t>谈判</w:t>
      </w:r>
      <w:r>
        <w:rPr>
          <w:rFonts w:hint="default" w:ascii="Times New Roman" w:hAnsi="Times New Roman" w:eastAsia="新宋体" w:cs="Times New Roman"/>
          <w:color w:val="auto"/>
          <w:kern w:val="0"/>
          <w:sz w:val="22"/>
          <w:szCs w:val="22"/>
          <w:highlight w:val="none"/>
        </w:rPr>
        <w:t>/中标/签订合同），我方对此无任何异议。</w:t>
      </w:r>
    </w:p>
    <w:p>
      <w:pPr>
        <w:widowControl/>
        <w:snapToGrid w:val="0"/>
        <w:spacing w:line="460" w:lineRule="exact"/>
        <w:ind w:firstLine="440" w:firstLineChars="200"/>
        <w:jc w:val="left"/>
        <w:rPr>
          <w:rFonts w:hint="default" w:ascii="Times New Roman" w:hAnsi="Times New Roman" w:eastAsia="新宋体" w:cs="Times New Roman"/>
          <w:color w:val="auto"/>
          <w:kern w:val="0"/>
          <w:sz w:val="22"/>
          <w:szCs w:val="22"/>
          <w:highlight w:val="none"/>
        </w:rPr>
      </w:pPr>
      <w:r>
        <w:rPr>
          <w:rFonts w:hint="default" w:ascii="Times New Roman" w:hAnsi="Times New Roman" w:eastAsia="新宋体" w:cs="Times New Roman"/>
          <w:color w:val="auto"/>
          <w:kern w:val="0"/>
          <w:sz w:val="22"/>
          <w:szCs w:val="22"/>
          <w:highlight w:val="none"/>
        </w:rPr>
        <w:t>特此承诺！</w:t>
      </w:r>
    </w:p>
    <w:p>
      <w:pPr>
        <w:widowControl/>
        <w:snapToGrid w:val="0"/>
        <w:spacing w:line="460" w:lineRule="exact"/>
        <w:ind w:firstLine="440" w:firstLineChars="200"/>
        <w:jc w:val="left"/>
        <w:rPr>
          <w:rFonts w:hint="default" w:ascii="Times New Roman" w:hAnsi="Times New Roman" w:eastAsia="新宋体" w:cs="Times New Roman"/>
          <w:color w:val="auto"/>
          <w:kern w:val="0"/>
          <w:sz w:val="22"/>
          <w:szCs w:val="22"/>
          <w:highlight w:val="none"/>
        </w:rPr>
      </w:pPr>
      <w:r>
        <w:rPr>
          <w:rFonts w:hint="default" w:ascii="Times New Roman" w:hAnsi="Times New Roman" w:eastAsia="新宋体" w:cs="Times New Roman"/>
          <w:color w:val="auto"/>
          <w:kern w:val="0"/>
          <w:sz w:val="22"/>
          <w:szCs w:val="22"/>
          <w:highlight w:val="none"/>
          <w:lang w:eastAsia="zh-CN"/>
        </w:rPr>
        <w:t>谈判供应商</w:t>
      </w:r>
      <w:r>
        <w:rPr>
          <w:rFonts w:hint="default" w:ascii="Times New Roman" w:hAnsi="Times New Roman" w:eastAsia="新宋体" w:cs="Times New Roman"/>
          <w:color w:val="auto"/>
          <w:kern w:val="0"/>
          <w:sz w:val="22"/>
          <w:szCs w:val="22"/>
          <w:highlight w:val="none"/>
        </w:rPr>
        <w:t>名称（盖章） ：</w:t>
      </w:r>
    </w:p>
    <w:p>
      <w:pPr>
        <w:widowControl/>
        <w:snapToGrid w:val="0"/>
        <w:spacing w:line="460" w:lineRule="exact"/>
        <w:ind w:firstLine="440" w:firstLineChars="200"/>
        <w:jc w:val="left"/>
        <w:rPr>
          <w:rFonts w:hint="default" w:ascii="Times New Roman" w:hAnsi="Times New Roman" w:eastAsia="新宋体" w:cs="Times New Roman"/>
          <w:color w:val="auto"/>
          <w:kern w:val="0"/>
          <w:sz w:val="22"/>
          <w:szCs w:val="22"/>
          <w:highlight w:val="none"/>
        </w:rPr>
      </w:pPr>
      <w:r>
        <w:rPr>
          <w:rFonts w:hint="default" w:ascii="Times New Roman" w:hAnsi="Times New Roman" w:eastAsia="新宋体" w:cs="Times New Roman"/>
          <w:color w:val="auto"/>
          <w:kern w:val="0"/>
          <w:sz w:val="22"/>
          <w:szCs w:val="22"/>
          <w:highlight w:val="none"/>
        </w:rPr>
        <w:t>法定代表人或其授权代表（签字或盖章）：</w:t>
      </w:r>
    </w:p>
    <w:p>
      <w:pPr>
        <w:widowControl/>
        <w:snapToGrid w:val="0"/>
        <w:spacing w:line="460" w:lineRule="exact"/>
        <w:ind w:firstLine="440" w:firstLineChars="200"/>
        <w:jc w:val="left"/>
        <w:rPr>
          <w:rFonts w:hint="default" w:ascii="Times New Roman" w:hAnsi="Times New Roman" w:eastAsia="新宋体" w:cs="Times New Roman"/>
          <w:color w:val="auto"/>
          <w:kern w:val="0"/>
          <w:sz w:val="22"/>
          <w:szCs w:val="22"/>
          <w:highlight w:val="none"/>
        </w:rPr>
      </w:pPr>
    </w:p>
    <w:p>
      <w:pPr>
        <w:pStyle w:val="16"/>
        <w:spacing w:line="460" w:lineRule="exact"/>
        <w:ind w:left="514" w:leftChars="245" w:firstLine="5742" w:firstLineChars="2600"/>
        <w:rPr>
          <w:rFonts w:hint="default" w:ascii="Times New Roman" w:hAnsi="Times New Roman" w:eastAsia="新宋体" w:cs="Times New Roman"/>
          <w:color w:val="auto"/>
          <w:highlight w:val="none"/>
        </w:rPr>
      </w:pPr>
      <w:r>
        <w:rPr>
          <w:rFonts w:hint="default" w:ascii="Times New Roman" w:hAnsi="Times New Roman" w:eastAsia="新宋体" w:cs="Times New Roman"/>
          <w:color w:val="auto"/>
          <w:kern w:val="0"/>
          <w:sz w:val="22"/>
          <w:szCs w:val="22"/>
          <w:highlight w:val="none"/>
        </w:rPr>
        <w:t>日期：     年  月  日</w:t>
      </w:r>
    </w:p>
    <w:p>
      <w:pPr>
        <w:pStyle w:val="16"/>
        <w:spacing w:line="460" w:lineRule="exact"/>
        <w:ind w:left="0" w:leftChars="0"/>
        <w:rPr>
          <w:rFonts w:hint="default" w:ascii="Times New Roman" w:hAnsi="Times New Roman" w:eastAsia="新宋体" w:cs="Times New Roman"/>
          <w:color w:val="auto"/>
          <w:kern w:val="0"/>
          <w:sz w:val="24"/>
          <w:highlight w:val="none"/>
        </w:rPr>
      </w:pPr>
    </w:p>
    <w:p>
      <w:pPr>
        <w:spacing w:line="400" w:lineRule="exact"/>
        <w:outlineLvl w:val="3"/>
        <w:rPr>
          <w:rFonts w:hint="default" w:ascii="Times New Roman" w:hAnsi="Times New Roman" w:eastAsia="新宋体" w:cs="Times New Roman"/>
          <w:b/>
          <w:bCs/>
          <w:color w:val="auto"/>
          <w:sz w:val="24"/>
          <w:highlight w:val="none"/>
        </w:rPr>
      </w:pPr>
      <w:r>
        <w:rPr>
          <w:rFonts w:hint="eastAsia" w:ascii="Times New Roman" w:hAnsi="Times New Roman" w:eastAsia="新宋体" w:cs="Times New Roman"/>
          <w:b/>
          <w:bCs/>
          <w:color w:val="auto"/>
          <w:sz w:val="24"/>
          <w:highlight w:val="none"/>
          <w:lang w:val="en-US" w:eastAsia="zh-CN"/>
        </w:rPr>
        <w:t>6</w:t>
      </w:r>
      <w:r>
        <w:rPr>
          <w:rFonts w:hint="default" w:ascii="Times New Roman" w:hAnsi="Times New Roman" w:eastAsia="新宋体" w:cs="Times New Roman"/>
          <w:b/>
          <w:bCs/>
          <w:color w:val="auto"/>
          <w:sz w:val="24"/>
          <w:highlight w:val="none"/>
        </w:rPr>
        <w:t>、</w:t>
      </w:r>
      <w:r>
        <w:rPr>
          <w:rFonts w:hint="default" w:ascii="Times New Roman" w:hAnsi="Times New Roman" w:eastAsia="新宋体" w:cs="Times New Roman"/>
          <w:b/>
          <w:bCs/>
          <w:color w:val="auto"/>
          <w:sz w:val="24"/>
          <w:highlight w:val="none"/>
          <w:lang w:val="en-US" w:eastAsia="zh-CN"/>
        </w:rPr>
        <w:t>谈判供应商</w:t>
      </w:r>
      <w:r>
        <w:rPr>
          <w:rFonts w:hint="default" w:ascii="Times New Roman" w:hAnsi="Times New Roman" w:eastAsia="新宋体" w:cs="Times New Roman"/>
          <w:b/>
          <w:bCs/>
          <w:color w:val="auto"/>
          <w:sz w:val="24"/>
          <w:highlight w:val="none"/>
        </w:rPr>
        <w:t>不属于公益一类事业单位承诺函；</w:t>
      </w:r>
    </w:p>
    <w:p>
      <w:pPr>
        <w:widowControl/>
        <w:snapToGrid w:val="0"/>
        <w:spacing w:line="460" w:lineRule="exact"/>
        <w:jc w:val="left"/>
        <w:rPr>
          <w:rFonts w:hint="default" w:ascii="Times New Roman" w:hAnsi="Times New Roman" w:eastAsia="新宋体" w:cs="Times New Roman"/>
          <w:color w:val="auto"/>
          <w:kern w:val="0"/>
          <w:sz w:val="22"/>
          <w:szCs w:val="22"/>
          <w:highlight w:val="none"/>
          <w:lang w:eastAsia="zh-CN"/>
        </w:rPr>
      </w:pPr>
      <w:r>
        <w:rPr>
          <w:rFonts w:hint="eastAsia" w:ascii="Times New Roman" w:hAnsi="Times New Roman" w:eastAsia="新宋体" w:cs="Times New Roman"/>
          <w:color w:val="auto"/>
          <w:kern w:val="0"/>
          <w:sz w:val="22"/>
          <w:szCs w:val="22"/>
          <w:highlight w:val="none"/>
          <w:lang w:eastAsia="zh-CN"/>
        </w:rPr>
        <w:t>温州市第七人民医院</w:t>
      </w:r>
      <w:r>
        <w:rPr>
          <w:rFonts w:hint="default" w:ascii="Times New Roman" w:hAnsi="Times New Roman" w:eastAsia="新宋体" w:cs="Times New Roman"/>
          <w:color w:val="auto"/>
          <w:kern w:val="0"/>
          <w:sz w:val="22"/>
          <w:szCs w:val="22"/>
          <w:highlight w:val="none"/>
          <w:lang w:eastAsia="zh-CN"/>
        </w:rPr>
        <w:t>、温州历程招标有限公司：</w:t>
      </w:r>
    </w:p>
    <w:p>
      <w:pPr>
        <w:spacing w:line="460" w:lineRule="exact"/>
        <w:ind w:firstLine="440" w:firstLineChars="200"/>
        <w:rPr>
          <w:rFonts w:hint="default" w:ascii="Times New Roman" w:hAnsi="Times New Roman" w:eastAsia="新宋体" w:cs="Times New Roman"/>
          <w:color w:val="auto"/>
          <w:kern w:val="0"/>
          <w:sz w:val="22"/>
          <w:szCs w:val="22"/>
          <w:highlight w:val="none"/>
        </w:rPr>
      </w:pPr>
      <w:r>
        <w:rPr>
          <w:rFonts w:hint="default" w:ascii="Times New Roman" w:hAnsi="Times New Roman" w:eastAsia="新宋体" w:cs="Times New Roman"/>
          <w:color w:val="auto"/>
          <w:kern w:val="0"/>
          <w:sz w:val="22"/>
          <w:szCs w:val="22"/>
          <w:highlight w:val="none"/>
        </w:rPr>
        <w:t>我方郑重承诺，我单位不属于公益一类事业单位，可承接</w:t>
      </w:r>
      <w:r>
        <w:rPr>
          <w:rFonts w:hint="eastAsia" w:ascii="Times New Roman" w:hAnsi="Times New Roman" w:eastAsia="新宋体" w:cs="Times New Roman"/>
          <w:color w:val="auto"/>
          <w:kern w:val="0"/>
          <w:sz w:val="22"/>
          <w:szCs w:val="22"/>
          <w:highlight w:val="none"/>
          <w:lang w:eastAsia="zh-CN"/>
        </w:rPr>
        <w:t>温州市第七人民医院</w:t>
      </w:r>
      <w:r>
        <w:rPr>
          <w:rFonts w:hint="default" w:ascii="Times New Roman" w:hAnsi="Times New Roman" w:eastAsia="新宋体" w:cs="Times New Roman"/>
          <w:color w:val="auto"/>
          <w:kern w:val="0"/>
          <w:sz w:val="22"/>
          <w:szCs w:val="22"/>
          <w:highlight w:val="none"/>
          <w:u w:val="single"/>
        </w:rPr>
        <w:t xml:space="preserve">             </w:t>
      </w:r>
      <w:r>
        <w:rPr>
          <w:rFonts w:hint="default" w:ascii="Times New Roman" w:hAnsi="Times New Roman" w:eastAsia="新宋体" w:cs="Times New Roman"/>
          <w:color w:val="auto"/>
          <w:kern w:val="0"/>
          <w:sz w:val="22"/>
          <w:szCs w:val="22"/>
          <w:highlight w:val="none"/>
        </w:rPr>
        <w:t>项目的相关服务内容。如有虚假或隐瞒，愿意承担一切后果。</w:t>
      </w:r>
    </w:p>
    <w:p>
      <w:pPr>
        <w:widowControl/>
        <w:snapToGrid w:val="0"/>
        <w:spacing w:line="460" w:lineRule="exact"/>
        <w:jc w:val="left"/>
        <w:rPr>
          <w:rFonts w:hint="default" w:ascii="Times New Roman" w:hAnsi="Times New Roman" w:eastAsia="新宋体" w:cs="Times New Roman"/>
          <w:color w:val="auto"/>
          <w:kern w:val="0"/>
          <w:sz w:val="22"/>
          <w:szCs w:val="22"/>
          <w:highlight w:val="none"/>
          <w:lang w:eastAsia="zh-CN"/>
        </w:rPr>
      </w:pPr>
    </w:p>
    <w:p>
      <w:pPr>
        <w:widowControl/>
        <w:snapToGrid w:val="0"/>
        <w:spacing w:line="460" w:lineRule="exact"/>
        <w:ind w:firstLine="440" w:firstLineChars="200"/>
        <w:jc w:val="left"/>
        <w:rPr>
          <w:rFonts w:hint="default" w:ascii="Times New Roman" w:hAnsi="Times New Roman" w:eastAsia="新宋体" w:cs="Times New Roman"/>
          <w:color w:val="auto"/>
          <w:kern w:val="0"/>
          <w:sz w:val="22"/>
          <w:szCs w:val="22"/>
          <w:highlight w:val="none"/>
        </w:rPr>
      </w:pPr>
      <w:r>
        <w:rPr>
          <w:rFonts w:hint="default" w:ascii="Times New Roman" w:hAnsi="Times New Roman" w:eastAsia="新宋体" w:cs="Times New Roman"/>
          <w:color w:val="auto"/>
          <w:kern w:val="0"/>
          <w:sz w:val="22"/>
          <w:szCs w:val="22"/>
          <w:highlight w:val="none"/>
        </w:rPr>
        <w:t>特此承诺！</w:t>
      </w:r>
    </w:p>
    <w:p>
      <w:pPr>
        <w:widowControl/>
        <w:snapToGrid w:val="0"/>
        <w:spacing w:line="460" w:lineRule="exact"/>
        <w:ind w:firstLine="440" w:firstLineChars="200"/>
        <w:jc w:val="left"/>
        <w:rPr>
          <w:rFonts w:hint="default" w:ascii="Times New Roman" w:hAnsi="Times New Roman" w:eastAsia="新宋体" w:cs="Times New Roman"/>
          <w:color w:val="auto"/>
          <w:kern w:val="0"/>
          <w:sz w:val="22"/>
          <w:szCs w:val="22"/>
          <w:highlight w:val="none"/>
        </w:rPr>
      </w:pPr>
    </w:p>
    <w:p>
      <w:pPr>
        <w:widowControl/>
        <w:snapToGrid w:val="0"/>
        <w:spacing w:line="460" w:lineRule="exact"/>
        <w:ind w:firstLine="440" w:firstLineChars="200"/>
        <w:jc w:val="left"/>
        <w:rPr>
          <w:rFonts w:hint="default" w:ascii="Times New Roman" w:hAnsi="Times New Roman" w:eastAsia="新宋体" w:cs="Times New Roman"/>
          <w:color w:val="auto"/>
          <w:kern w:val="0"/>
          <w:sz w:val="22"/>
          <w:szCs w:val="22"/>
          <w:highlight w:val="none"/>
        </w:rPr>
      </w:pPr>
      <w:r>
        <w:rPr>
          <w:rFonts w:hint="default" w:ascii="Times New Roman" w:hAnsi="Times New Roman" w:eastAsia="新宋体" w:cs="Times New Roman"/>
          <w:color w:val="auto"/>
          <w:kern w:val="0"/>
          <w:sz w:val="22"/>
          <w:szCs w:val="22"/>
          <w:highlight w:val="none"/>
        </w:rPr>
        <w:t>投</w:t>
      </w:r>
      <w:r>
        <w:rPr>
          <w:rFonts w:hint="default" w:ascii="Times New Roman" w:hAnsi="Times New Roman" w:eastAsia="新宋体" w:cs="Times New Roman"/>
          <w:color w:val="auto"/>
          <w:kern w:val="0"/>
          <w:sz w:val="22"/>
          <w:szCs w:val="22"/>
          <w:highlight w:val="none"/>
          <w:lang w:val="en-US" w:eastAsia="zh-CN"/>
        </w:rPr>
        <w:t>谈判供应商</w:t>
      </w:r>
      <w:r>
        <w:rPr>
          <w:rFonts w:hint="default" w:ascii="Times New Roman" w:hAnsi="Times New Roman" w:eastAsia="新宋体" w:cs="Times New Roman"/>
          <w:color w:val="auto"/>
          <w:kern w:val="0"/>
          <w:sz w:val="22"/>
          <w:szCs w:val="22"/>
          <w:highlight w:val="none"/>
        </w:rPr>
        <w:t>名称（盖章） ：</w:t>
      </w:r>
    </w:p>
    <w:p>
      <w:pPr>
        <w:widowControl/>
        <w:snapToGrid w:val="0"/>
        <w:spacing w:line="460" w:lineRule="exact"/>
        <w:ind w:firstLine="440" w:firstLineChars="200"/>
        <w:jc w:val="left"/>
        <w:rPr>
          <w:rFonts w:hint="default" w:ascii="Times New Roman" w:hAnsi="Times New Roman" w:eastAsia="新宋体" w:cs="Times New Roman"/>
          <w:color w:val="auto"/>
          <w:kern w:val="0"/>
          <w:sz w:val="22"/>
          <w:szCs w:val="22"/>
          <w:highlight w:val="none"/>
        </w:rPr>
      </w:pPr>
      <w:r>
        <w:rPr>
          <w:rFonts w:hint="default" w:ascii="Times New Roman" w:hAnsi="Times New Roman" w:eastAsia="新宋体" w:cs="Times New Roman"/>
          <w:color w:val="auto"/>
          <w:kern w:val="0"/>
          <w:sz w:val="22"/>
          <w:szCs w:val="22"/>
          <w:highlight w:val="none"/>
        </w:rPr>
        <w:t>法定代表人或其授权代表（签字或盖章）：</w:t>
      </w:r>
    </w:p>
    <w:p>
      <w:pPr>
        <w:widowControl/>
        <w:adjustRightInd w:val="0"/>
        <w:snapToGrid w:val="0"/>
        <w:spacing w:line="460" w:lineRule="exact"/>
        <w:ind w:firstLine="440" w:firstLineChars="200"/>
        <w:jc w:val="left"/>
        <w:rPr>
          <w:rFonts w:hint="default" w:ascii="Times New Roman" w:hAnsi="Times New Roman" w:eastAsia="新宋体" w:cs="Times New Roman"/>
          <w:color w:val="auto"/>
          <w:kern w:val="0"/>
          <w:sz w:val="22"/>
          <w:szCs w:val="22"/>
          <w:highlight w:val="none"/>
        </w:rPr>
      </w:pPr>
    </w:p>
    <w:p>
      <w:pPr>
        <w:widowControl/>
        <w:adjustRightInd w:val="0"/>
        <w:snapToGrid w:val="0"/>
        <w:spacing w:line="460" w:lineRule="exact"/>
        <w:ind w:firstLine="6160" w:firstLineChars="2800"/>
        <w:jc w:val="left"/>
        <w:rPr>
          <w:rFonts w:hint="default" w:ascii="Times New Roman" w:hAnsi="Times New Roman" w:eastAsia="新宋体" w:cs="Times New Roman"/>
          <w:color w:val="auto"/>
          <w:kern w:val="0"/>
          <w:sz w:val="24"/>
          <w:highlight w:val="none"/>
        </w:rPr>
      </w:pPr>
      <w:r>
        <w:rPr>
          <w:rFonts w:hint="default" w:ascii="Times New Roman" w:hAnsi="Times New Roman" w:eastAsia="新宋体" w:cs="Times New Roman"/>
          <w:color w:val="auto"/>
          <w:kern w:val="0"/>
          <w:sz w:val="22"/>
          <w:szCs w:val="22"/>
          <w:highlight w:val="none"/>
        </w:rPr>
        <w:t>日期：     年  月  日</w:t>
      </w:r>
    </w:p>
    <w:p>
      <w:pPr>
        <w:bidi w:val="0"/>
        <w:rPr>
          <w:rFonts w:hint="default"/>
          <w:lang w:val="en-US" w:eastAsia="zh-CN"/>
        </w:rPr>
      </w:pPr>
    </w:p>
    <w:p>
      <w:pPr>
        <w:spacing w:line="400" w:lineRule="exact"/>
        <w:outlineLvl w:val="3"/>
        <w:rPr>
          <w:rFonts w:hint="default" w:ascii="Times New Roman" w:hAnsi="Times New Roman" w:eastAsia="新宋体" w:cs="Times New Roman"/>
          <w:b/>
          <w:bCs/>
          <w:sz w:val="24"/>
          <w:highlight w:val="none"/>
        </w:rPr>
      </w:pPr>
      <w:r>
        <w:rPr>
          <w:rFonts w:hint="eastAsia" w:ascii="Times New Roman" w:hAnsi="Times New Roman" w:eastAsia="新宋体" w:cs="Times New Roman"/>
          <w:b/>
          <w:bCs/>
          <w:sz w:val="24"/>
          <w:highlight w:val="none"/>
          <w:lang w:val="en-US" w:eastAsia="zh-CN"/>
        </w:rPr>
        <w:t>7</w:t>
      </w:r>
      <w:r>
        <w:rPr>
          <w:rFonts w:hint="default" w:ascii="Times New Roman" w:hAnsi="Times New Roman" w:eastAsia="新宋体" w:cs="Times New Roman"/>
          <w:b/>
          <w:bCs/>
          <w:sz w:val="24"/>
          <w:highlight w:val="none"/>
        </w:rPr>
        <w:t>、谈判供应商信用查询</w:t>
      </w:r>
    </w:p>
    <w:p>
      <w:pPr>
        <w:tabs>
          <w:tab w:val="left" w:pos="360"/>
        </w:tabs>
        <w:spacing w:line="460" w:lineRule="exact"/>
        <w:ind w:firstLine="550" w:firstLineChars="250"/>
        <w:rPr>
          <w:rFonts w:hint="default" w:ascii="Times New Roman" w:hAnsi="Times New Roman" w:eastAsia="新宋体" w:cs="Times New Roman"/>
          <w:sz w:val="22"/>
          <w:highlight w:val="none"/>
        </w:rPr>
      </w:pPr>
      <w:r>
        <w:rPr>
          <w:rFonts w:hint="default" w:ascii="Times New Roman" w:hAnsi="Times New Roman" w:eastAsia="新宋体" w:cs="Times New Roman"/>
          <w:sz w:val="22"/>
          <w:highlight w:val="none"/>
        </w:rPr>
        <w:t>1、谈判供应商信用信息查询的查询渠道：“信用中国”(www.creditchina.gov.cn)；“中国政府采购网”（http://www.ccgp.gov.cn/）；</w:t>
      </w:r>
    </w:p>
    <w:p>
      <w:pPr>
        <w:tabs>
          <w:tab w:val="left" w:pos="360"/>
        </w:tabs>
        <w:spacing w:line="460" w:lineRule="exact"/>
        <w:ind w:firstLine="550" w:firstLineChars="250"/>
        <w:rPr>
          <w:rFonts w:hint="default" w:ascii="Times New Roman" w:hAnsi="Times New Roman" w:eastAsia="新宋体" w:cs="Times New Roman"/>
          <w:sz w:val="22"/>
          <w:highlight w:val="none"/>
        </w:rPr>
      </w:pPr>
      <w:r>
        <w:rPr>
          <w:rFonts w:hint="default" w:ascii="Times New Roman" w:hAnsi="Times New Roman" w:eastAsia="新宋体" w:cs="Times New Roman"/>
          <w:sz w:val="22"/>
          <w:highlight w:val="none"/>
        </w:rPr>
        <w:t>2、谈判供应商信用信息查询截止时点：谈判文件发布之日至谈判响应文件递交截止时间前。</w:t>
      </w:r>
    </w:p>
    <w:p>
      <w:pPr>
        <w:tabs>
          <w:tab w:val="left" w:pos="360"/>
        </w:tabs>
        <w:spacing w:line="460" w:lineRule="exact"/>
        <w:ind w:firstLine="550" w:firstLineChars="250"/>
        <w:rPr>
          <w:rFonts w:hint="default" w:ascii="Times New Roman" w:hAnsi="Times New Roman" w:eastAsia="新宋体" w:cs="Times New Roman"/>
          <w:sz w:val="22"/>
          <w:highlight w:val="none"/>
        </w:rPr>
      </w:pPr>
      <w:r>
        <w:rPr>
          <w:rFonts w:hint="default" w:ascii="Times New Roman" w:hAnsi="Times New Roman" w:eastAsia="新宋体" w:cs="Times New Roman"/>
          <w:sz w:val="22"/>
          <w:highlight w:val="none"/>
        </w:rPr>
        <w:t>3、谈判供应商信用信息查询记录和证据留存的具体方式：网页截图；</w:t>
      </w:r>
    </w:p>
    <w:p>
      <w:pPr>
        <w:outlineLvl w:val="1"/>
        <w:rPr>
          <w:rFonts w:hint="default" w:ascii="Times New Roman" w:hAnsi="Times New Roman" w:eastAsia="新宋体" w:cs="Times New Roman"/>
          <w:b/>
          <w:sz w:val="22"/>
          <w:highlight w:val="none"/>
        </w:rPr>
      </w:pPr>
      <w:r>
        <w:rPr>
          <w:rFonts w:hint="default" w:ascii="Times New Roman" w:hAnsi="Times New Roman" w:eastAsia="新宋体" w:cs="Times New Roman"/>
          <w:highlight w:val="none"/>
        </w:rPr>
        <w:br w:type="page"/>
      </w:r>
      <w:bookmarkStart w:id="39" w:name="_Toc18474"/>
      <w:bookmarkStart w:id="40" w:name="_Toc13917"/>
      <w:r>
        <w:rPr>
          <w:rFonts w:hint="default" w:ascii="Times New Roman" w:hAnsi="Times New Roman" w:eastAsia="新宋体" w:cs="Times New Roman"/>
          <w:b/>
          <w:sz w:val="22"/>
          <w:highlight w:val="none"/>
        </w:rPr>
        <w:t>附件三</w:t>
      </w:r>
      <w:bookmarkEnd w:id="39"/>
      <w:bookmarkEnd w:id="40"/>
    </w:p>
    <w:p>
      <w:pPr>
        <w:spacing w:line="460" w:lineRule="exact"/>
        <w:jc w:val="center"/>
        <w:outlineLvl w:val="2"/>
        <w:rPr>
          <w:rFonts w:hint="default" w:ascii="Times New Roman" w:hAnsi="Times New Roman" w:eastAsia="新宋体" w:cs="Times New Roman"/>
          <w:b/>
          <w:bCs/>
          <w:sz w:val="28"/>
          <w:szCs w:val="28"/>
          <w:highlight w:val="none"/>
          <w:lang w:val="zh-CN"/>
        </w:rPr>
      </w:pPr>
      <w:bookmarkStart w:id="41" w:name="_Toc7160"/>
      <w:r>
        <w:rPr>
          <w:rFonts w:hint="default" w:ascii="Times New Roman" w:hAnsi="Times New Roman" w:eastAsia="新宋体" w:cs="Times New Roman"/>
          <w:b/>
          <w:bCs/>
          <w:sz w:val="28"/>
          <w:szCs w:val="28"/>
          <w:highlight w:val="none"/>
          <w:lang w:val="zh-CN"/>
        </w:rPr>
        <w:t>商务技术文件</w:t>
      </w:r>
      <w:bookmarkEnd w:id="41"/>
    </w:p>
    <w:p>
      <w:pPr>
        <w:spacing w:line="380" w:lineRule="exact"/>
        <w:jc w:val="center"/>
        <w:outlineLvl w:val="3"/>
        <w:rPr>
          <w:rFonts w:hint="default" w:ascii="Times New Roman" w:hAnsi="Times New Roman" w:eastAsia="新宋体" w:cs="Times New Roman"/>
          <w:b/>
          <w:sz w:val="22"/>
          <w:szCs w:val="22"/>
          <w:highlight w:val="none"/>
        </w:rPr>
      </w:pPr>
      <w:r>
        <w:rPr>
          <w:rFonts w:hint="default" w:ascii="Times New Roman" w:hAnsi="Times New Roman" w:eastAsia="新宋体" w:cs="Times New Roman"/>
          <w:b/>
          <w:sz w:val="24"/>
          <w:highlight w:val="none"/>
        </w:rPr>
        <w:t>1、法定代表人授权书</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r>
        <w:rPr>
          <w:rFonts w:hint="eastAsia" w:ascii="Times New Roman" w:hAnsi="Times New Roman" w:eastAsia="新宋体" w:cs="Times New Roman"/>
          <w:sz w:val="22"/>
          <w:szCs w:val="22"/>
          <w:highlight w:val="none"/>
          <w:lang w:eastAsia="zh-CN"/>
        </w:rPr>
        <w:t>温州市第七人民医院</w:t>
      </w:r>
      <w:r>
        <w:rPr>
          <w:rFonts w:hint="default" w:ascii="Times New Roman" w:hAnsi="Times New Roman" w:eastAsia="新宋体" w:cs="Times New Roman"/>
          <w:sz w:val="22"/>
          <w:szCs w:val="22"/>
          <w:highlight w:val="none"/>
        </w:rPr>
        <w:t>：</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u w:val="single"/>
        </w:rPr>
      </w:pP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jc w:val="lef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u w:val="single"/>
        </w:rPr>
        <w:t xml:space="preserve">                 </w:t>
      </w:r>
      <w:r>
        <w:rPr>
          <w:rFonts w:hint="default" w:ascii="Times New Roman" w:hAnsi="Times New Roman" w:eastAsia="新宋体" w:cs="Times New Roman"/>
          <w:sz w:val="22"/>
          <w:szCs w:val="22"/>
          <w:highlight w:val="none"/>
        </w:rPr>
        <w:t>（谈判供应商全称）法定代表人</w:t>
      </w:r>
      <w:r>
        <w:rPr>
          <w:rFonts w:hint="default" w:ascii="Times New Roman" w:hAnsi="Times New Roman" w:eastAsia="新宋体" w:cs="Times New Roman"/>
          <w:sz w:val="22"/>
          <w:szCs w:val="22"/>
          <w:highlight w:val="none"/>
          <w:u w:val="single"/>
        </w:rPr>
        <w:t xml:space="preserve">      </w:t>
      </w:r>
      <w:r>
        <w:rPr>
          <w:rFonts w:hint="default" w:ascii="Times New Roman" w:hAnsi="Times New Roman" w:eastAsia="新宋体" w:cs="Times New Roman"/>
          <w:sz w:val="22"/>
          <w:szCs w:val="22"/>
          <w:highlight w:val="none"/>
        </w:rPr>
        <w:t xml:space="preserve"> 授权 </w:t>
      </w:r>
      <w:r>
        <w:rPr>
          <w:rFonts w:hint="default" w:ascii="Times New Roman" w:hAnsi="Times New Roman" w:eastAsia="新宋体" w:cs="Times New Roman"/>
          <w:sz w:val="22"/>
          <w:szCs w:val="22"/>
          <w:highlight w:val="none"/>
          <w:u w:val="single"/>
        </w:rPr>
        <w:t xml:space="preserve">       </w:t>
      </w:r>
      <w:r>
        <w:rPr>
          <w:rFonts w:hint="default" w:ascii="Times New Roman" w:hAnsi="Times New Roman" w:eastAsia="新宋体" w:cs="Times New Roman"/>
          <w:sz w:val="22"/>
          <w:szCs w:val="22"/>
          <w:highlight w:val="none"/>
        </w:rPr>
        <w:t>（全权代表姓名）为全权代表，参加贵处组织的</w:t>
      </w:r>
      <w:r>
        <w:rPr>
          <w:rFonts w:hint="default" w:ascii="Times New Roman" w:hAnsi="Times New Roman" w:eastAsia="新宋体" w:cs="Times New Roman"/>
          <w:sz w:val="22"/>
          <w:highlight w:val="none"/>
          <w:u w:val="single"/>
        </w:rPr>
        <w:t xml:space="preserve">               </w:t>
      </w:r>
      <w:r>
        <w:rPr>
          <w:rFonts w:hint="default" w:ascii="Times New Roman" w:hAnsi="Times New Roman" w:eastAsia="新宋体" w:cs="Times New Roman"/>
          <w:sz w:val="22"/>
          <w:szCs w:val="22"/>
          <w:highlight w:val="none"/>
        </w:rPr>
        <w:t>（项目名称、编号）的谈判活动，全权代表我方处理谈判活动中的一切事宜。</w:t>
      </w:r>
    </w:p>
    <w:p>
      <w:pPr>
        <w:keepNext w:val="0"/>
        <w:keepLines w:val="0"/>
        <w:pageBreakBefore w:val="0"/>
        <w:widowControl w:val="0"/>
        <w:kinsoku/>
        <w:wordWrap/>
        <w:overflowPunct/>
        <w:topLinePunct w:val="0"/>
        <w:autoSpaceDE/>
        <w:autoSpaceDN/>
        <w:bidi w:val="0"/>
        <w:adjustRightInd/>
        <w:snapToGrid/>
        <w:spacing w:line="460" w:lineRule="exact"/>
        <w:ind w:firstLine="2955"/>
        <w:textAlignment w:val="auto"/>
        <w:rPr>
          <w:rFonts w:hint="default" w:ascii="Times New Roman" w:hAnsi="Times New Roman" w:eastAsia="新宋体" w:cs="Times New Roman"/>
          <w:sz w:val="22"/>
          <w:szCs w:val="22"/>
          <w:highlight w:val="none"/>
        </w:rPr>
      </w:pPr>
    </w:p>
    <w:p>
      <w:pPr>
        <w:keepNext w:val="0"/>
        <w:keepLines w:val="0"/>
        <w:pageBreakBefore w:val="0"/>
        <w:widowControl w:val="0"/>
        <w:kinsoku/>
        <w:wordWrap/>
        <w:overflowPunct/>
        <w:topLinePunct w:val="0"/>
        <w:autoSpaceDE/>
        <w:autoSpaceDN/>
        <w:bidi w:val="0"/>
        <w:adjustRightInd/>
        <w:snapToGrid/>
        <w:spacing w:line="460" w:lineRule="exact"/>
        <w:ind w:firstLine="2955"/>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4081" w:firstLineChars="1855"/>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法定代表人</w:t>
      </w:r>
      <w:r>
        <w:rPr>
          <w:rFonts w:hint="eastAsia" w:ascii="Times New Roman" w:hAnsi="Times New Roman" w:eastAsia="新宋体" w:cs="Times New Roman"/>
          <w:sz w:val="22"/>
          <w:szCs w:val="22"/>
          <w:highlight w:val="none"/>
          <w:lang w:eastAsia="zh-CN"/>
        </w:rPr>
        <w:t>（</w:t>
      </w:r>
      <w:r>
        <w:rPr>
          <w:rFonts w:hint="default" w:ascii="Times New Roman" w:hAnsi="Times New Roman" w:eastAsia="新宋体" w:cs="Times New Roman"/>
          <w:sz w:val="22"/>
          <w:szCs w:val="22"/>
          <w:highlight w:val="none"/>
        </w:rPr>
        <w:t>签字或盖章</w:t>
      </w:r>
      <w:r>
        <w:rPr>
          <w:rFonts w:hint="eastAsia" w:ascii="Times New Roman" w:hAnsi="Times New Roman" w:eastAsia="新宋体" w:cs="Times New Roman"/>
          <w:sz w:val="22"/>
          <w:szCs w:val="22"/>
          <w:highlight w:val="none"/>
          <w:lang w:eastAsia="zh-CN"/>
        </w:rPr>
        <w:t>）</w:t>
      </w:r>
      <w:r>
        <w:rPr>
          <w:rFonts w:hint="default" w:ascii="Times New Roman" w:hAnsi="Times New Roman" w:eastAsia="新宋体" w:cs="Times New Roman"/>
          <w:sz w:val="22"/>
          <w:szCs w:val="22"/>
          <w:highlight w:val="none"/>
        </w:rPr>
        <w:t>：</w:t>
      </w:r>
    </w:p>
    <w:p>
      <w:pPr>
        <w:keepNext w:val="0"/>
        <w:keepLines w:val="0"/>
        <w:pageBreakBefore w:val="0"/>
        <w:widowControl w:val="0"/>
        <w:kinsoku/>
        <w:wordWrap/>
        <w:overflowPunct/>
        <w:topLinePunct w:val="0"/>
        <w:autoSpaceDE/>
        <w:autoSpaceDN/>
        <w:bidi w:val="0"/>
        <w:adjustRightInd/>
        <w:snapToGrid/>
        <w:spacing w:line="460" w:lineRule="exact"/>
        <w:ind w:firstLine="4081" w:firstLineChars="1855"/>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 xml:space="preserve">谈判供应商全称（公章）： </w:t>
      </w:r>
    </w:p>
    <w:p>
      <w:pPr>
        <w:keepNext w:val="0"/>
        <w:keepLines w:val="0"/>
        <w:pageBreakBefore w:val="0"/>
        <w:widowControl w:val="0"/>
        <w:kinsoku/>
        <w:wordWrap/>
        <w:overflowPunct/>
        <w:topLinePunct w:val="0"/>
        <w:autoSpaceDE/>
        <w:autoSpaceDN/>
        <w:bidi w:val="0"/>
        <w:adjustRightInd/>
        <w:snapToGrid/>
        <w:spacing w:line="460" w:lineRule="exact"/>
        <w:ind w:firstLine="4081" w:firstLineChars="1855"/>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 xml:space="preserve">日  期：   </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p>
    <w:p>
      <w:pPr>
        <w:keepNext w:val="0"/>
        <w:keepLines w:val="0"/>
        <w:pageBreakBefore w:val="0"/>
        <w:widowControl w:val="0"/>
        <w:kinsoku/>
        <w:wordWrap/>
        <w:overflowPunct/>
        <w:topLinePunct w:val="0"/>
        <w:autoSpaceDE/>
        <w:autoSpaceDN/>
        <w:bidi w:val="0"/>
        <w:adjustRightInd/>
        <w:snapToGrid/>
        <w:spacing w:line="460" w:lineRule="exact"/>
        <w:ind w:firstLine="541" w:firstLineChars="245"/>
        <w:textAlignment w:val="auto"/>
        <w:rPr>
          <w:rFonts w:hint="default" w:ascii="Times New Roman" w:hAnsi="Times New Roman" w:eastAsia="新宋体" w:cs="Times New Roman"/>
          <w:b/>
          <w:bCs/>
          <w:sz w:val="22"/>
          <w:szCs w:val="22"/>
          <w:highlight w:val="none"/>
        </w:rPr>
      </w:pPr>
      <w:r>
        <w:rPr>
          <w:rFonts w:hint="default" w:ascii="Times New Roman" w:hAnsi="Times New Roman" w:eastAsia="新宋体" w:cs="Times New Roman"/>
          <w:b/>
          <w:bCs/>
          <w:sz w:val="22"/>
          <w:szCs w:val="22"/>
          <w:highlight w:val="none"/>
        </w:rPr>
        <w:t>附：</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default" w:ascii="Times New Roman" w:hAnsi="Times New Roman" w:eastAsia="新宋体" w:cs="Times New Roman"/>
          <w:b/>
          <w:bCs/>
          <w:sz w:val="22"/>
          <w:szCs w:val="22"/>
          <w:highlight w:val="none"/>
        </w:rPr>
      </w:pPr>
      <w:r>
        <w:rPr>
          <w:rFonts w:hint="default" w:ascii="Times New Roman" w:hAnsi="Times New Roman" w:eastAsia="新宋体" w:cs="Times New Roman"/>
          <w:sz w:val="22"/>
          <w:szCs w:val="22"/>
          <w:highlight w:val="none"/>
        </w:rPr>
        <w:t xml:space="preserve">授权代表姓名：                               </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default" w:ascii="Times New Roman" w:hAnsi="Times New Roman" w:eastAsia="新宋体" w:cs="Times New Roman"/>
          <w:b/>
          <w:bCs/>
          <w:sz w:val="22"/>
          <w:szCs w:val="22"/>
          <w:highlight w:val="none"/>
        </w:rPr>
      </w:pPr>
      <w:r>
        <w:rPr>
          <w:rFonts w:hint="default" w:ascii="Times New Roman" w:hAnsi="Times New Roman" w:eastAsia="新宋体" w:cs="Times New Roman"/>
          <w:sz w:val="22"/>
          <w:szCs w:val="22"/>
          <w:highlight w:val="none"/>
        </w:rPr>
        <w:t>职务：</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default" w:ascii="Times New Roman" w:hAnsi="Times New Roman" w:eastAsia="新宋体" w:cs="Times New Roman"/>
          <w:b/>
          <w:bCs/>
          <w:sz w:val="22"/>
          <w:szCs w:val="22"/>
          <w:highlight w:val="none"/>
        </w:rPr>
      </w:pPr>
      <w:r>
        <w:rPr>
          <w:rFonts w:hint="default" w:ascii="Times New Roman" w:hAnsi="Times New Roman" w:eastAsia="新宋体" w:cs="Times New Roman"/>
          <w:sz w:val="22"/>
          <w:szCs w:val="22"/>
          <w:highlight w:val="none"/>
        </w:rPr>
        <w:t>详细通讯地址：</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default" w:ascii="Times New Roman" w:hAnsi="Times New Roman" w:eastAsia="新宋体" w:cs="Times New Roman"/>
          <w:b/>
          <w:bCs/>
          <w:sz w:val="22"/>
          <w:szCs w:val="22"/>
          <w:highlight w:val="none"/>
        </w:rPr>
      </w:pPr>
      <w:r>
        <w:rPr>
          <w:rFonts w:hint="default" w:ascii="Times New Roman" w:hAnsi="Times New Roman" w:eastAsia="新宋体" w:cs="Times New Roman"/>
          <w:sz w:val="22"/>
          <w:szCs w:val="22"/>
          <w:highlight w:val="none"/>
        </w:rPr>
        <w:t>电话：</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default" w:ascii="Times New Roman" w:hAnsi="Times New Roman" w:eastAsia="新宋体" w:cs="Times New Roman"/>
          <w:b/>
          <w:bCs/>
          <w:sz w:val="22"/>
          <w:szCs w:val="22"/>
          <w:highlight w:val="none"/>
        </w:rPr>
      </w:pPr>
      <w:r>
        <w:rPr>
          <w:rFonts w:hint="default" w:ascii="Times New Roman" w:hAnsi="Times New Roman" w:eastAsia="新宋体" w:cs="Times New Roman"/>
          <w:sz w:val="22"/>
          <w:szCs w:val="22"/>
          <w:highlight w:val="none"/>
        </w:rPr>
        <w:t>传真：</w:t>
      </w:r>
    </w:p>
    <w:p>
      <w:pPr>
        <w:spacing w:line="460" w:lineRule="exact"/>
        <w:ind w:firstLine="539" w:firstLineChars="245"/>
        <w:rPr>
          <w:rFonts w:hint="default" w:ascii="Times New Roman" w:hAnsi="Times New Roman" w:eastAsia="新宋体" w:cs="Times New Roman"/>
          <w:b/>
          <w:bCs/>
          <w:sz w:val="22"/>
          <w:szCs w:val="22"/>
          <w:highlight w:val="none"/>
        </w:rPr>
      </w:pPr>
      <w:r>
        <w:rPr>
          <w:rFonts w:hint="default" w:ascii="Times New Roman" w:hAnsi="Times New Roman" w:eastAsia="新宋体" w:cs="Times New Roman"/>
          <w:sz w:val="22"/>
          <w:szCs w:val="22"/>
          <w:highlight w:val="none"/>
        </w:rPr>
        <w:t>邮政编码:</w:t>
      </w:r>
    </w:p>
    <w:p>
      <w:pPr>
        <w:spacing w:line="380" w:lineRule="exact"/>
        <w:rPr>
          <w:rFonts w:hint="default" w:ascii="Times New Roman" w:hAnsi="Times New Roman" w:eastAsia="新宋体" w:cs="Times New Roman"/>
          <w:sz w:val="22"/>
          <w:szCs w:val="22"/>
          <w:highlight w:val="none"/>
        </w:rPr>
      </w:pPr>
    </w:p>
    <w:p>
      <w:pPr>
        <w:spacing w:line="460" w:lineRule="exact"/>
        <w:jc w:val="center"/>
        <w:rPr>
          <w:rFonts w:hint="default" w:ascii="Times New Roman" w:hAnsi="Times New Roman" w:eastAsia="新宋体" w:cs="Times New Roman"/>
          <w:b/>
          <w:bCs/>
          <w:sz w:val="28"/>
          <w:szCs w:val="28"/>
          <w:highlight w:val="none"/>
        </w:rPr>
      </w:pPr>
    </w:p>
    <w:p>
      <w:pPr>
        <w:spacing w:line="460" w:lineRule="exact"/>
        <w:jc w:val="center"/>
        <w:rPr>
          <w:rFonts w:hint="default" w:ascii="Times New Roman" w:hAnsi="Times New Roman" w:eastAsia="新宋体" w:cs="Times New Roman"/>
          <w:b/>
          <w:bCs/>
          <w:sz w:val="28"/>
          <w:szCs w:val="28"/>
          <w:highlight w:val="none"/>
        </w:rPr>
      </w:pPr>
    </w:p>
    <w:p>
      <w:pPr>
        <w:spacing w:line="460" w:lineRule="exact"/>
        <w:jc w:val="center"/>
        <w:rPr>
          <w:rFonts w:hint="default" w:ascii="Times New Roman" w:hAnsi="Times New Roman" w:eastAsia="新宋体" w:cs="Times New Roman"/>
          <w:b/>
          <w:bCs/>
          <w:sz w:val="28"/>
          <w:szCs w:val="28"/>
          <w:highlight w:val="none"/>
        </w:rPr>
      </w:pPr>
    </w:p>
    <w:p>
      <w:pPr>
        <w:spacing w:line="460" w:lineRule="exact"/>
        <w:jc w:val="center"/>
        <w:rPr>
          <w:rFonts w:hint="default" w:ascii="Times New Roman" w:hAnsi="Times New Roman" w:eastAsia="新宋体" w:cs="Times New Roman"/>
          <w:b/>
          <w:bCs/>
          <w:sz w:val="28"/>
          <w:szCs w:val="28"/>
          <w:highlight w:val="none"/>
        </w:rPr>
      </w:pPr>
    </w:p>
    <w:p>
      <w:pPr>
        <w:spacing w:line="460" w:lineRule="exact"/>
        <w:jc w:val="center"/>
        <w:rPr>
          <w:rFonts w:hint="default" w:ascii="Times New Roman" w:hAnsi="Times New Roman" w:eastAsia="新宋体" w:cs="Times New Roman"/>
          <w:b/>
          <w:bCs/>
          <w:sz w:val="28"/>
          <w:szCs w:val="28"/>
          <w:highlight w:val="none"/>
        </w:rPr>
      </w:pPr>
    </w:p>
    <w:p>
      <w:pPr>
        <w:spacing w:line="460" w:lineRule="exact"/>
        <w:jc w:val="center"/>
        <w:rPr>
          <w:rFonts w:hint="default" w:ascii="Times New Roman" w:hAnsi="Times New Roman" w:eastAsia="新宋体" w:cs="Times New Roman"/>
          <w:b/>
          <w:bCs/>
          <w:sz w:val="28"/>
          <w:szCs w:val="28"/>
          <w:highlight w:val="none"/>
        </w:rPr>
      </w:pPr>
    </w:p>
    <w:p>
      <w:pPr>
        <w:spacing w:line="460" w:lineRule="exact"/>
        <w:jc w:val="center"/>
        <w:rPr>
          <w:rFonts w:hint="default" w:ascii="Times New Roman" w:hAnsi="Times New Roman" w:eastAsia="新宋体" w:cs="Times New Roman"/>
          <w:b/>
          <w:bCs/>
          <w:sz w:val="28"/>
          <w:szCs w:val="28"/>
          <w:highlight w:val="none"/>
        </w:rPr>
      </w:pPr>
    </w:p>
    <w:p>
      <w:pPr>
        <w:spacing w:line="460" w:lineRule="exact"/>
        <w:jc w:val="center"/>
        <w:rPr>
          <w:rFonts w:hint="default" w:ascii="Times New Roman" w:hAnsi="Times New Roman" w:eastAsia="新宋体" w:cs="Times New Roman"/>
          <w:b/>
          <w:bCs/>
          <w:sz w:val="28"/>
          <w:szCs w:val="28"/>
          <w:highlight w:val="none"/>
        </w:rPr>
      </w:pPr>
    </w:p>
    <w:p>
      <w:pPr>
        <w:spacing w:line="460" w:lineRule="exact"/>
        <w:jc w:val="center"/>
        <w:rPr>
          <w:rFonts w:hint="default" w:ascii="Times New Roman" w:hAnsi="Times New Roman" w:eastAsia="新宋体" w:cs="Times New Roman"/>
          <w:b/>
          <w:bCs/>
          <w:sz w:val="28"/>
          <w:szCs w:val="28"/>
          <w:highlight w:val="none"/>
        </w:rPr>
      </w:pPr>
      <w:r>
        <w:rPr>
          <w:rFonts w:hint="default" w:ascii="Times New Roman" w:hAnsi="Times New Roman" w:eastAsia="新宋体" w:cs="Times New Roman"/>
          <w:sz w:val="22"/>
          <w:szCs w:val="22"/>
          <w:highlight w:val="none"/>
          <w:lang w:val="zh-CN"/>
        </w:rPr>
        <mc:AlternateContent>
          <mc:Choice Requires="wps">
            <w:drawing>
              <wp:anchor distT="0" distB="0" distL="114300" distR="114300" simplePos="0" relativeHeight="251659264" behindDoc="0" locked="0" layoutInCell="1" allowOverlap="1">
                <wp:simplePos x="0" y="0"/>
                <wp:positionH relativeFrom="column">
                  <wp:posOffset>113665</wp:posOffset>
                </wp:positionH>
                <wp:positionV relativeFrom="paragraph">
                  <wp:posOffset>320675</wp:posOffset>
                </wp:positionV>
                <wp:extent cx="6254115" cy="3004185"/>
                <wp:effectExtent l="5080" t="4445" r="8255" b="20320"/>
                <wp:wrapNone/>
                <wp:docPr id="1" name="Text Box 2"/>
                <wp:cNvGraphicFramePr/>
                <a:graphic xmlns:a="http://schemas.openxmlformats.org/drawingml/2006/main">
                  <a:graphicData uri="http://schemas.microsoft.com/office/word/2010/wordprocessingShape">
                    <wps:wsp>
                      <wps:cNvSpPr txBox="1"/>
                      <wps:spPr>
                        <a:xfrm>
                          <a:off x="0" y="0"/>
                          <a:ext cx="6254115" cy="3004185"/>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ascii="新宋体" w:hAnsi="新宋体" w:eastAsia="新宋体"/>
                                <w:sz w:val="22"/>
                                <w:szCs w:val="22"/>
                              </w:rPr>
                              <w:t xml:space="preserve">  法定代表人身份证（正反面）：</w:t>
                            </w:r>
                          </w:p>
                        </w:txbxContent>
                      </wps:txbx>
                      <wps:bodyPr wrap="square" upright="1"/>
                    </wps:wsp>
                  </a:graphicData>
                </a:graphic>
              </wp:anchor>
            </w:drawing>
          </mc:Choice>
          <mc:Fallback>
            <w:pict>
              <v:shape id="Text Box 2" o:spid="_x0000_s1026" o:spt="202" type="#_x0000_t202" style="position:absolute;left:0pt;margin-left:8.95pt;margin-top:25.25pt;height:236.55pt;width:492.45pt;z-index:251659264;mso-width-relative:page;mso-height-relative:page;" fillcolor="#FFFFFF" filled="t" stroked="t" coordsize="21600,21600" o:gfxdata="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l9wjaNgAAAAKAQAADwAAAAAAAAABACAAAAAiAAAAZHJz&#10;L2Rvd25yZXYueG1sUEsBAhQAFAAAAAgAh07iQL7uwAkEAgAARAQAAA4AAAAAAAAAAQAgAAAAJwEA&#10;AGRycy9lMm9Eb2MueG1sUEsFBgAAAAAGAAYAWQEAAJ0FAAAAAA==&#10;">
                <v:fill on="t" focussize="0,0"/>
                <v:stroke color="#000000" joinstyle="miter"/>
                <v:imagedata o:title=""/>
                <o:lock v:ext="edit" aspectratio="f"/>
                <v:textbox>
                  <w:txbxContent>
                    <w:p>
                      <w:r>
                        <w:rPr>
                          <w:rFonts w:hint="eastAsia" w:ascii="新宋体" w:hAnsi="新宋体" w:eastAsia="新宋体"/>
                          <w:sz w:val="22"/>
                          <w:szCs w:val="22"/>
                        </w:rPr>
                        <w:t xml:space="preserve">  法定代表人身份证（正反面）：</w:t>
                      </w:r>
                    </w:p>
                  </w:txbxContent>
                </v:textbox>
              </v:shape>
            </w:pict>
          </mc:Fallback>
        </mc:AlternateContent>
      </w:r>
    </w:p>
    <w:p>
      <w:pPr>
        <w:spacing w:line="460" w:lineRule="exact"/>
        <w:jc w:val="center"/>
        <w:rPr>
          <w:rFonts w:hint="default" w:ascii="Times New Roman" w:hAnsi="Times New Roman" w:eastAsia="新宋体" w:cs="Times New Roman"/>
          <w:b/>
          <w:bCs/>
          <w:sz w:val="28"/>
          <w:szCs w:val="28"/>
          <w:highlight w:val="none"/>
        </w:rPr>
      </w:pPr>
    </w:p>
    <w:p>
      <w:pPr>
        <w:spacing w:line="460" w:lineRule="exact"/>
        <w:jc w:val="center"/>
        <w:rPr>
          <w:rFonts w:hint="default" w:ascii="Times New Roman" w:hAnsi="Times New Roman" w:eastAsia="新宋体" w:cs="Times New Roman"/>
          <w:b/>
          <w:bCs/>
          <w:sz w:val="28"/>
          <w:szCs w:val="28"/>
          <w:highlight w:val="none"/>
        </w:rPr>
      </w:pPr>
    </w:p>
    <w:p>
      <w:pPr>
        <w:spacing w:line="460" w:lineRule="exact"/>
        <w:jc w:val="center"/>
        <w:rPr>
          <w:rFonts w:hint="default" w:ascii="Times New Roman" w:hAnsi="Times New Roman" w:eastAsia="新宋体" w:cs="Times New Roman"/>
          <w:b/>
          <w:bCs/>
          <w:sz w:val="28"/>
          <w:szCs w:val="28"/>
          <w:highlight w:val="none"/>
        </w:rPr>
      </w:pPr>
    </w:p>
    <w:p>
      <w:pPr>
        <w:spacing w:line="460" w:lineRule="exact"/>
        <w:jc w:val="center"/>
        <w:rPr>
          <w:rFonts w:hint="default" w:ascii="Times New Roman" w:hAnsi="Times New Roman" w:eastAsia="新宋体" w:cs="Times New Roman"/>
          <w:b/>
          <w:bCs/>
          <w:sz w:val="28"/>
          <w:szCs w:val="28"/>
          <w:highlight w:val="none"/>
        </w:rPr>
      </w:pPr>
    </w:p>
    <w:p>
      <w:pPr>
        <w:spacing w:line="460" w:lineRule="exact"/>
        <w:jc w:val="center"/>
        <w:rPr>
          <w:rFonts w:hint="default" w:ascii="Times New Roman" w:hAnsi="Times New Roman" w:eastAsia="新宋体" w:cs="Times New Roman"/>
          <w:b/>
          <w:bCs/>
          <w:sz w:val="28"/>
          <w:szCs w:val="28"/>
          <w:highlight w:val="none"/>
        </w:rPr>
      </w:pPr>
    </w:p>
    <w:p>
      <w:pPr>
        <w:spacing w:line="460" w:lineRule="exact"/>
        <w:jc w:val="center"/>
        <w:rPr>
          <w:rFonts w:hint="default" w:ascii="Times New Roman" w:hAnsi="Times New Roman" w:eastAsia="新宋体" w:cs="Times New Roman"/>
          <w:b/>
          <w:bCs/>
          <w:sz w:val="28"/>
          <w:szCs w:val="28"/>
          <w:highlight w:val="none"/>
        </w:rPr>
      </w:pPr>
    </w:p>
    <w:p>
      <w:pPr>
        <w:spacing w:line="460" w:lineRule="exact"/>
        <w:jc w:val="center"/>
        <w:rPr>
          <w:rFonts w:hint="default" w:ascii="Times New Roman" w:hAnsi="Times New Roman" w:eastAsia="新宋体" w:cs="Times New Roman"/>
          <w:b/>
          <w:bCs/>
          <w:sz w:val="28"/>
          <w:szCs w:val="28"/>
          <w:highlight w:val="none"/>
        </w:rPr>
      </w:pPr>
    </w:p>
    <w:p>
      <w:pPr>
        <w:spacing w:line="460" w:lineRule="exact"/>
        <w:jc w:val="center"/>
        <w:rPr>
          <w:rFonts w:hint="default" w:ascii="Times New Roman" w:hAnsi="Times New Roman" w:eastAsia="新宋体" w:cs="Times New Roman"/>
          <w:b/>
          <w:bCs/>
          <w:sz w:val="28"/>
          <w:szCs w:val="28"/>
          <w:highlight w:val="none"/>
        </w:rPr>
      </w:pPr>
    </w:p>
    <w:p>
      <w:pPr>
        <w:spacing w:line="460" w:lineRule="exact"/>
        <w:jc w:val="center"/>
        <w:rPr>
          <w:rFonts w:hint="default" w:ascii="Times New Roman" w:hAnsi="Times New Roman" w:eastAsia="新宋体" w:cs="Times New Roman"/>
          <w:b/>
          <w:bCs/>
          <w:sz w:val="28"/>
          <w:szCs w:val="28"/>
          <w:highlight w:val="none"/>
        </w:rPr>
      </w:pPr>
    </w:p>
    <w:p>
      <w:pPr>
        <w:spacing w:line="460" w:lineRule="exact"/>
        <w:jc w:val="center"/>
        <w:rPr>
          <w:rFonts w:hint="default" w:ascii="Times New Roman" w:hAnsi="Times New Roman" w:eastAsia="新宋体" w:cs="Times New Roman"/>
          <w:b/>
          <w:bCs/>
          <w:sz w:val="28"/>
          <w:szCs w:val="28"/>
          <w:highlight w:val="none"/>
        </w:rPr>
      </w:pPr>
    </w:p>
    <w:p>
      <w:pPr>
        <w:spacing w:line="460" w:lineRule="exact"/>
        <w:jc w:val="center"/>
        <w:rPr>
          <w:rFonts w:hint="default" w:ascii="Times New Roman" w:hAnsi="Times New Roman" w:eastAsia="新宋体" w:cs="Times New Roman"/>
          <w:b/>
          <w:bCs/>
          <w:sz w:val="28"/>
          <w:szCs w:val="28"/>
          <w:highlight w:val="none"/>
        </w:rPr>
      </w:pPr>
    </w:p>
    <w:p>
      <w:pPr>
        <w:spacing w:line="460" w:lineRule="exact"/>
        <w:jc w:val="center"/>
        <w:rPr>
          <w:rFonts w:hint="default" w:ascii="Times New Roman" w:hAnsi="Times New Roman" w:eastAsia="新宋体" w:cs="Times New Roman"/>
          <w:b/>
          <w:bCs/>
          <w:sz w:val="28"/>
          <w:szCs w:val="28"/>
          <w:highlight w:val="none"/>
        </w:rPr>
      </w:pPr>
    </w:p>
    <w:p>
      <w:pPr>
        <w:spacing w:line="460" w:lineRule="exact"/>
        <w:jc w:val="center"/>
        <w:rPr>
          <w:rFonts w:hint="default" w:ascii="Times New Roman" w:hAnsi="Times New Roman" w:eastAsia="新宋体" w:cs="Times New Roman"/>
          <w:b/>
          <w:bCs/>
          <w:sz w:val="28"/>
          <w:szCs w:val="28"/>
          <w:highlight w:val="none"/>
        </w:rPr>
      </w:pPr>
      <w:r>
        <w:rPr>
          <w:rFonts w:hint="default" w:ascii="Times New Roman" w:hAnsi="Times New Roman" w:eastAsia="新宋体" w:cs="Times New Roman"/>
          <w:sz w:val="22"/>
          <w:szCs w:val="22"/>
          <w:highlight w:val="none"/>
          <w:lang w:val="zh-CN"/>
        </w:rPr>
        <mc:AlternateContent>
          <mc:Choice Requires="wps">
            <w:drawing>
              <wp:anchor distT="0" distB="0" distL="114300" distR="114300" simplePos="0" relativeHeight="251660288" behindDoc="0" locked="0" layoutInCell="1" allowOverlap="1">
                <wp:simplePos x="0" y="0"/>
                <wp:positionH relativeFrom="column">
                  <wp:posOffset>88265</wp:posOffset>
                </wp:positionH>
                <wp:positionV relativeFrom="paragraph">
                  <wp:posOffset>-53975</wp:posOffset>
                </wp:positionV>
                <wp:extent cx="6303645" cy="3875405"/>
                <wp:effectExtent l="4445" t="5080" r="16510" b="5715"/>
                <wp:wrapNone/>
                <wp:docPr id="2" name="文本框 63"/>
                <wp:cNvGraphicFramePr/>
                <a:graphic xmlns:a="http://schemas.openxmlformats.org/drawingml/2006/main">
                  <a:graphicData uri="http://schemas.microsoft.com/office/word/2010/wordprocessingShape">
                    <wps:wsp>
                      <wps:cNvSpPr txBox="1"/>
                      <wps:spPr>
                        <a:xfrm>
                          <a:off x="0" y="0"/>
                          <a:ext cx="6303645" cy="3875405"/>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ascii="新宋体" w:hAnsi="新宋体" w:eastAsia="新宋体"/>
                                <w:sz w:val="22"/>
                                <w:szCs w:val="22"/>
                              </w:rPr>
                              <w:t xml:space="preserve">  授权代表身份证（正反面）：</w:t>
                            </w:r>
                          </w:p>
                        </w:txbxContent>
                      </wps:txbx>
                      <wps:bodyPr wrap="square" upright="1"/>
                    </wps:wsp>
                  </a:graphicData>
                </a:graphic>
              </wp:anchor>
            </w:drawing>
          </mc:Choice>
          <mc:Fallback>
            <w:pict>
              <v:shape id="文本框 63" o:spid="_x0000_s1026" o:spt="202" type="#_x0000_t202" style="position:absolute;left:0pt;margin-left:6.95pt;margin-top:-4.25pt;height:305.15pt;width:496.35pt;z-index:251660288;mso-width-relative:page;mso-height-relative:page;" fillcolor="#FFFFFF" filled="t" stroked="t" coordsize="21600,21600" o:gfxdata="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hqi13YAAAACgEAAA8A&#10;AAAAAAAAAQAgAAAAIgAAAGRycy9kb3ducmV2LnhtbFBLAQIUABQAAAAIAIdO4kAhzTEZFwIAAEYE&#10;AAAOAAAAAAAAAAEAIAAAACcBAABkcnMvZTJvRG9jLnhtbFBLBQYAAAAABgAGAFkBAACwBQAAAAA=&#10;">
                <v:fill on="t" focussize="0,0"/>
                <v:stroke color="#000000" joinstyle="miter"/>
                <v:imagedata o:title=""/>
                <o:lock v:ext="edit" aspectratio="f"/>
                <v:textbox>
                  <w:txbxContent>
                    <w:p>
                      <w:r>
                        <w:rPr>
                          <w:rFonts w:hint="eastAsia" w:ascii="新宋体" w:hAnsi="新宋体" w:eastAsia="新宋体"/>
                          <w:sz w:val="22"/>
                          <w:szCs w:val="22"/>
                        </w:rPr>
                        <w:t xml:space="preserve">  授权代表身份证（正反面）：</w:t>
                      </w:r>
                    </w:p>
                  </w:txbxContent>
                </v:textbox>
              </v:shape>
            </w:pict>
          </mc:Fallback>
        </mc:AlternateContent>
      </w:r>
    </w:p>
    <w:p>
      <w:pPr>
        <w:spacing w:line="460" w:lineRule="exact"/>
        <w:jc w:val="center"/>
        <w:rPr>
          <w:rFonts w:hint="default" w:ascii="Times New Roman" w:hAnsi="Times New Roman" w:eastAsia="新宋体" w:cs="Times New Roman"/>
          <w:b/>
          <w:bCs/>
          <w:sz w:val="28"/>
          <w:szCs w:val="28"/>
          <w:highlight w:val="none"/>
        </w:rPr>
      </w:pPr>
    </w:p>
    <w:p>
      <w:pPr>
        <w:spacing w:line="460" w:lineRule="exact"/>
        <w:jc w:val="center"/>
        <w:rPr>
          <w:rFonts w:hint="default" w:ascii="Times New Roman" w:hAnsi="Times New Roman" w:eastAsia="新宋体" w:cs="Times New Roman"/>
          <w:b/>
          <w:bCs/>
          <w:sz w:val="28"/>
          <w:szCs w:val="28"/>
          <w:highlight w:val="none"/>
        </w:rPr>
      </w:pPr>
    </w:p>
    <w:p>
      <w:pPr>
        <w:spacing w:line="460" w:lineRule="exact"/>
        <w:jc w:val="center"/>
        <w:rPr>
          <w:rFonts w:hint="default" w:ascii="Times New Roman" w:hAnsi="Times New Roman" w:eastAsia="新宋体" w:cs="Times New Roman"/>
          <w:b/>
          <w:bCs/>
          <w:sz w:val="28"/>
          <w:szCs w:val="28"/>
          <w:highlight w:val="none"/>
        </w:rPr>
      </w:pPr>
    </w:p>
    <w:p>
      <w:pPr>
        <w:spacing w:line="460" w:lineRule="exact"/>
        <w:jc w:val="center"/>
        <w:rPr>
          <w:rFonts w:hint="default" w:ascii="Times New Roman" w:hAnsi="Times New Roman" w:eastAsia="新宋体" w:cs="Times New Roman"/>
          <w:b/>
          <w:bCs/>
          <w:sz w:val="28"/>
          <w:szCs w:val="28"/>
          <w:highlight w:val="none"/>
        </w:rPr>
      </w:pPr>
    </w:p>
    <w:p>
      <w:pPr>
        <w:spacing w:line="460" w:lineRule="exact"/>
        <w:jc w:val="center"/>
        <w:rPr>
          <w:rFonts w:hint="default" w:ascii="Times New Roman" w:hAnsi="Times New Roman" w:eastAsia="新宋体" w:cs="Times New Roman"/>
          <w:b/>
          <w:bCs/>
          <w:sz w:val="28"/>
          <w:szCs w:val="28"/>
          <w:highlight w:val="none"/>
        </w:rPr>
      </w:pPr>
    </w:p>
    <w:p>
      <w:pPr>
        <w:spacing w:line="460" w:lineRule="exact"/>
        <w:jc w:val="center"/>
        <w:rPr>
          <w:rFonts w:hint="default" w:ascii="Times New Roman" w:hAnsi="Times New Roman" w:eastAsia="新宋体" w:cs="Times New Roman"/>
          <w:b/>
          <w:bCs/>
          <w:sz w:val="28"/>
          <w:szCs w:val="28"/>
          <w:highlight w:val="none"/>
        </w:rPr>
      </w:pPr>
    </w:p>
    <w:p>
      <w:pPr>
        <w:spacing w:line="460" w:lineRule="exact"/>
        <w:jc w:val="center"/>
        <w:rPr>
          <w:rFonts w:hint="default" w:ascii="Times New Roman" w:hAnsi="Times New Roman" w:eastAsia="新宋体" w:cs="Times New Roman"/>
          <w:b/>
          <w:bCs/>
          <w:sz w:val="28"/>
          <w:szCs w:val="28"/>
          <w:highlight w:val="none"/>
        </w:rPr>
      </w:pPr>
    </w:p>
    <w:p>
      <w:pPr>
        <w:spacing w:line="460" w:lineRule="exact"/>
        <w:jc w:val="center"/>
        <w:rPr>
          <w:rFonts w:hint="default" w:ascii="Times New Roman" w:hAnsi="Times New Roman" w:eastAsia="新宋体" w:cs="Times New Roman"/>
          <w:b/>
          <w:bCs/>
          <w:sz w:val="28"/>
          <w:szCs w:val="28"/>
          <w:highlight w:val="none"/>
        </w:rPr>
      </w:pPr>
    </w:p>
    <w:p>
      <w:pPr>
        <w:spacing w:line="460" w:lineRule="exact"/>
        <w:jc w:val="center"/>
        <w:rPr>
          <w:rFonts w:hint="default" w:ascii="Times New Roman" w:hAnsi="Times New Roman" w:eastAsia="新宋体" w:cs="Times New Roman"/>
          <w:b/>
          <w:bCs/>
          <w:sz w:val="28"/>
          <w:szCs w:val="28"/>
          <w:highlight w:val="none"/>
        </w:rPr>
      </w:pPr>
    </w:p>
    <w:p>
      <w:pPr>
        <w:spacing w:line="460" w:lineRule="exact"/>
        <w:jc w:val="center"/>
        <w:rPr>
          <w:rFonts w:hint="default" w:ascii="Times New Roman" w:hAnsi="Times New Roman" w:eastAsia="新宋体" w:cs="Times New Roman"/>
          <w:b/>
          <w:bCs/>
          <w:sz w:val="28"/>
          <w:szCs w:val="28"/>
          <w:highlight w:val="none"/>
        </w:rPr>
      </w:pPr>
    </w:p>
    <w:p>
      <w:pPr>
        <w:spacing w:line="460" w:lineRule="exact"/>
        <w:jc w:val="center"/>
        <w:rPr>
          <w:rFonts w:hint="default" w:ascii="Times New Roman" w:hAnsi="Times New Roman" w:eastAsia="新宋体" w:cs="Times New Roman"/>
          <w:b/>
          <w:bCs/>
          <w:sz w:val="28"/>
          <w:szCs w:val="28"/>
          <w:highlight w:val="none"/>
        </w:rPr>
      </w:pPr>
    </w:p>
    <w:p>
      <w:pPr>
        <w:spacing w:line="460" w:lineRule="exact"/>
        <w:jc w:val="center"/>
        <w:rPr>
          <w:rFonts w:hint="default" w:ascii="Times New Roman" w:hAnsi="Times New Roman" w:eastAsia="新宋体" w:cs="Times New Roman"/>
          <w:b/>
          <w:bCs/>
          <w:sz w:val="28"/>
          <w:szCs w:val="28"/>
          <w:highlight w:val="none"/>
        </w:rPr>
      </w:pPr>
    </w:p>
    <w:p>
      <w:pPr>
        <w:spacing w:line="460" w:lineRule="exact"/>
        <w:jc w:val="center"/>
        <w:rPr>
          <w:rFonts w:hint="default" w:ascii="Times New Roman" w:hAnsi="Times New Roman" w:eastAsia="新宋体" w:cs="Times New Roman"/>
          <w:b/>
          <w:bCs/>
          <w:sz w:val="28"/>
          <w:szCs w:val="28"/>
          <w:highlight w:val="none"/>
        </w:rPr>
      </w:pPr>
    </w:p>
    <w:p>
      <w:pPr>
        <w:spacing w:line="460" w:lineRule="exact"/>
        <w:jc w:val="center"/>
        <w:rPr>
          <w:rFonts w:hint="default" w:ascii="Times New Roman" w:hAnsi="Times New Roman" w:eastAsia="新宋体" w:cs="Times New Roman"/>
          <w:b/>
          <w:bCs/>
          <w:sz w:val="28"/>
          <w:szCs w:val="28"/>
          <w:highlight w:val="none"/>
        </w:rPr>
      </w:pPr>
    </w:p>
    <w:p>
      <w:pPr>
        <w:spacing w:line="460" w:lineRule="exact"/>
        <w:jc w:val="center"/>
        <w:rPr>
          <w:rFonts w:hint="default" w:ascii="Times New Roman" w:hAnsi="Times New Roman" w:eastAsia="新宋体" w:cs="Times New Roman"/>
          <w:b/>
          <w:bCs/>
          <w:sz w:val="28"/>
          <w:szCs w:val="28"/>
          <w:highlight w:val="none"/>
        </w:rPr>
      </w:pPr>
    </w:p>
    <w:p>
      <w:pPr>
        <w:spacing w:line="460" w:lineRule="exact"/>
        <w:jc w:val="center"/>
        <w:outlineLvl w:val="3"/>
        <w:rPr>
          <w:rFonts w:hint="default" w:ascii="Times New Roman" w:hAnsi="Times New Roman" w:eastAsia="新宋体" w:cs="Times New Roman"/>
          <w:b/>
          <w:bCs/>
          <w:sz w:val="22"/>
          <w:szCs w:val="22"/>
          <w:highlight w:val="none"/>
        </w:rPr>
        <w:sectPr>
          <w:headerReference r:id="rId9" w:type="first"/>
          <w:headerReference r:id="rId8" w:type="default"/>
          <w:footerReference r:id="rId10" w:type="default"/>
          <w:pgSz w:w="11906" w:h="16838"/>
          <w:pgMar w:top="1134" w:right="1134" w:bottom="1134" w:left="1134" w:header="850" w:footer="992" w:gutter="0"/>
          <w:cols w:space="720" w:num="1"/>
          <w:titlePg/>
          <w:docGrid w:type="lines" w:linePitch="312" w:charSpace="0"/>
        </w:sectPr>
      </w:pPr>
    </w:p>
    <w:p>
      <w:pPr>
        <w:spacing w:line="380" w:lineRule="exact"/>
        <w:jc w:val="center"/>
        <w:outlineLvl w:val="3"/>
        <w:rPr>
          <w:rFonts w:hint="default" w:ascii="Times New Roman" w:hAnsi="Times New Roman" w:eastAsia="新宋体" w:cs="Times New Roman"/>
          <w:b/>
          <w:sz w:val="24"/>
          <w:highlight w:val="none"/>
        </w:rPr>
      </w:pPr>
      <w:r>
        <w:rPr>
          <w:rFonts w:hint="default" w:ascii="Times New Roman" w:hAnsi="Times New Roman" w:eastAsia="新宋体" w:cs="Times New Roman"/>
          <w:b/>
          <w:sz w:val="24"/>
          <w:highlight w:val="none"/>
        </w:rPr>
        <w:t>2、谈判供应商情况表</w:t>
      </w:r>
    </w:p>
    <w:p>
      <w:pPr>
        <w:tabs>
          <w:tab w:val="left" w:pos="780"/>
        </w:tabs>
        <w:spacing w:line="400" w:lineRule="exact"/>
        <w:rPr>
          <w:rFonts w:hint="default" w:ascii="Times New Roman" w:hAnsi="Times New Roman" w:eastAsia="新宋体" w:cs="Times New Roman"/>
          <w:b/>
          <w:sz w:val="22"/>
          <w:szCs w:val="22"/>
          <w:highlight w:val="none"/>
        </w:rPr>
      </w:pPr>
      <w:r>
        <w:rPr>
          <w:rFonts w:hint="default" w:ascii="Times New Roman" w:hAnsi="Times New Roman" w:eastAsia="新宋体" w:cs="Times New Roman"/>
          <w:b/>
          <w:sz w:val="22"/>
          <w:szCs w:val="22"/>
          <w:highlight w:val="none"/>
        </w:rPr>
        <w:t>项目名称：                                                                       项目编号：</w:t>
      </w:r>
    </w:p>
    <w:tbl>
      <w:tblPr>
        <w:tblStyle w:val="3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7"/>
        <w:gridCol w:w="1115"/>
        <w:gridCol w:w="1689"/>
        <w:gridCol w:w="728"/>
        <w:gridCol w:w="387"/>
        <w:gridCol w:w="1100"/>
        <w:gridCol w:w="1488"/>
        <w:gridCol w:w="1488"/>
        <w:gridCol w:w="1502"/>
        <w:gridCol w:w="1488"/>
        <w:gridCol w:w="1115"/>
        <w:gridCol w:w="355"/>
        <w:gridCol w:w="1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27"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单位名称（盖章）</w:t>
            </w:r>
          </w:p>
        </w:tc>
        <w:tc>
          <w:tcPr>
            <w:tcW w:w="2804" w:type="dxa"/>
            <w:gridSpan w:val="2"/>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p>
        </w:tc>
        <w:tc>
          <w:tcPr>
            <w:tcW w:w="1115" w:type="dxa"/>
            <w:gridSpan w:val="2"/>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电 话</w:t>
            </w:r>
          </w:p>
        </w:tc>
        <w:tc>
          <w:tcPr>
            <w:tcW w:w="2588" w:type="dxa"/>
            <w:gridSpan w:val="2"/>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p>
        </w:tc>
        <w:tc>
          <w:tcPr>
            <w:tcW w:w="1488"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主管部门</w:t>
            </w:r>
          </w:p>
        </w:tc>
        <w:tc>
          <w:tcPr>
            <w:tcW w:w="1502"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p>
        </w:tc>
        <w:tc>
          <w:tcPr>
            <w:tcW w:w="1488"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企业负责人</w:t>
            </w:r>
          </w:p>
        </w:tc>
        <w:tc>
          <w:tcPr>
            <w:tcW w:w="1115"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p>
        </w:tc>
        <w:tc>
          <w:tcPr>
            <w:tcW w:w="1461" w:type="dxa"/>
            <w:gridSpan w:val="2"/>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27"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地    址</w:t>
            </w:r>
          </w:p>
        </w:tc>
        <w:tc>
          <w:tcPr>
            <w:tcW w:w="2804" w:type="dxa"/>
            <w:gridSpan w:val="2"/>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p>
        </w:tc>
        <w:tc>
          <w:tcPr>
            <w:tcW w:w="1115" w:type="dxa"/>
            <w:gridSpan w:val="2"/>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传 真</w:t>
            </w:r>
          </w:p>
        </w:tc>
        <w:tc>
          <w:tcPr>
            <w:tcW w:w="2588" w:type="dxa"/>
            <w:gridSpan w:val="2"/>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p>
        </w:tc>
        <w:tc>
          <w:tcPr>
            <w:tcW w:w="1488"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企业性质</w:t>
            </w:r>
          </w:p>
        </w:tc>
        <w:tc>
          <w:tcPr>
            <w:tcW w:w="1502"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p>
        </w:tc>
        <w:tc>
          <w:tcPr>
            <w:tcW w:w="1488"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授权代表</w:t>
            </w:r>
          </w:p>
        </w:tc>
        <w:tc>
          <w:tcPr>
            <w:tcW w:w="1115"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p>
        </w:tc>
        <w:tc>
          <w:tcPr>
            <w:tcW w:w="1461" w:type="dxa"/>
            <w:gridSpan w:val="2"/>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trPr>
        <w:tc>
          <w:tcPr>
            <w:tcW w:w="122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单位简介</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及机构</w:t>
            </w:r>
          </w:p>
        </w:tc>
        <w:tc>
          <w:tcPr>
            <w:tcW w:w="6507" w:type="dxa"/>
            <w:gridSpan w:val="6"/>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c>
          <w:tcPr>
            <w:tcW w:w="148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单位优势</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及特长</w:t>
            </w:r>
          </w:p>
        </w:tc>
        <w:tc>
          <w:tcPr>
            <w:tcW w:w="5566" w:type="dxa"/>
            <w:gridSpan w:val="5"/>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1227"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单位概况</w:t>
            </w:r>
          </w:p>
        </w:tc>
        <w:tc>
          <w:tcPr>
            <w:tcW w:w="1115" w:type="dxa"/>
            <w:vMerge w:val="restart"/>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职工总数</w:t>
            </w:r>
          </w:p>
        </w:tc>
        <w:tc>
          <w:tcPr>
            <w:tcW w:w="1689" w:type="dxa"/>
            <w:vMerge w:val="restart"/>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1540" w:firstLineChars="700"/>
              <w:textAlignment w:val="auto"/>
              <w:rPr>
                <w:rFonts w:hint="default" w:ascii="Times New Roman" w:hAnsi="Times New Roman" w:eastAsia="新宋体" w:cs="Times New Roman"/>
                <w:sz w:val="22"/>
                <w:szCs w:val="22"/>
                <w:highlight w:val="none"/>
              </w:rPr>
            </w:pPr>
          </w:p>
        </w:tc>
        <w:tc>
          <w:tcPr>
            <w:tcW w:w="3703" w:type="dxa"/>
            <w:gridSpan w:val="4"/>
            <w:vMerge w:val="restart"/>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各人员构成情况</w:t>
            </w:r>
          </w:p>
        </w:tc>
        <w:tc>
          <w:tcPr>
            <w:tcW w:w="1488"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上一年主要  经济指标</w:t>
            </w:r>
          </w:p>
        </w:tc>
        <w:tc>
          <w:tcPr>
            <w:tcW w:w="150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指标名称</w:t>
            </w:r>
          </w:p>
        </w:tc>
        <w:tc>
          <w:tcPr>
            <w:tcW w:w="1488" w:type="dxa"/>
            <w:tcBorders>
              <w:tr2bl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c>
          <w:tcPr>
            <w:tcW w:w="1470"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实际完成</w:t>
            </w:r>
          </w:p>
        </w:tc>
        <w:tc>
          <w:tcPr>
            <w:tcW w:w="1106" w:type="dxa"/>
            <w:tcBorders>
              <w:tr2bl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227" w:type="dxa"/>
            <w:vMerge w:val="continue"/>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p>
        </w:tc>
        <w:tc>
          <w:tcPr>
            <w:tcW w:w="1115" w:type="dxa"/>
            <w:vMerge w:val="continue"/>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p>
        </w:tc>
        <w:tc>
          <w:tcPr>
            <w:tcW w:w="1689" w:type="dxa"/>
            <w:vMerge w:val="continue"/>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p>
        </w:tc>
        <w:tc>
          <w:tcPr>
            <w:tcW w:w="3703" w:type="dxa"/>
            <w:gridSpan w:val="4"/>
            <w:vMerge w:val="continue"/>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p>
        </w:tc>
        <w:tc>
          <w:tcPr>
            <w:tcW w:w="1488" w:type="dxa"/>
            <w:vMerge w:val="continue"/>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p>
        </w:tc>
        <w:tc>
          <w:tcPr>
            <w:tcW w:w="150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总产值</w:t>
            </w:r>
          </w:p>
        </w:tc>
        <w:tc>
          <w:tcPr>
            <w:tcW w:w="148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660" w:firstLineChars="300"/>
              <w:jc w:val="righ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万元</w:t>
            </w:r>
          </w:p>
        </w:tc>
        <w:tc>
          <w:tcPr>
            <w:tcW w:w="1470"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总产值</w:t>
            </w:r>
          </w:p>
        </w:tc>
        <w:tc>
          <w:tcPr>
            <w:tcW w:w="110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1227" w:type="dxa"/>
            <w:vMerge w:val="continue"/>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p>
        </w:tc>
        <w:tc>
          <w:tcPr>
            <w:tcW w:w="1115" w:type="dxa"/>
            <w:vMerge w:val="restart"/>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流动资金</w:t>
            </w:r>
          </w:p>
        </w:tc>
        <w:tc>
          <w:tcPr>
            <w:tcW w:w="1689" w:type="dxa"/>
            <w:vMerge w:val="restart"/>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right"/>
              <w:textAlignment w:val="auto"/>
              <w:rPr>
                <w:rFonts w:hint="default" w:ascii="Times New Roman" w:hAnsi="Times New Roman" w:eastAsia="新宋体" w:cs="Times New Roman"/>
                <w:sz w:val="22"/>
                <w:szCs w:val="22"/>
                <w:highlight w:val="none"/>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660" w:firstLineChars="300"/>
              <w:jc w:val="righ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 xml:space="preserve">万元 </w:t>
            </w:r>
          </w:p>
        </w:tc>
        <w:tc>
          <w:tcPr>
            <w:tcW w:w="728" w:type="dxa"/>
            <w:vMerge w:val="restart"/>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资金来源</w:t>
            </w:r>
          </w:p>
        </w:tc>
        <w:tc>
          <w:tcPr>
            <w:tcW w:w="1487"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自有资金</w:t>
            </w:r>
          </w:p>
        </w:tc>
        <w:tc>
          <w:tcPr>
            <w:tcW w:w="148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righ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 xml:space="preserve">  万元</w:t>
            </w:r>
          </w:p>
        </w:tc>
        <w:tc>
          <w:tcPr>
            <w:tcW w:w="1488" w:type="dxa"/>
            <w:vMerge w:val="continue"/>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p>
        </w:tc>
        <w:tc>
          <w:tcPr>
            <w:tcW w:w="150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实现利润</w:t>
            </w:r>
          </w:p>
        </w:tc>
        <w:tc>
          <w:tcPr>
            <w:tcW w:w="148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660" w:firstLineChars="300"/>
              <w:jc w:val="righ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万元</w:t>
            </w:r>
          </w:p>
        </w:tc>
        <w:tc>
          <w:tcPr>
            <w:tcW w:w="1470"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实现利润</w:t>
            </w:r>
          </w:p>
        </w:tc>
        <w:tc>
          <w:tcPr>
            <w:tcW w:w="1106"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trPr>
        <w:tc>
          <w:tcPr>
            <w:tcW w:w="1227" w:type="dxa"/>
            <w:vMerge w:val="continue"/>
            <w:tcBorders>
              <w:bottom w:val="single" w:color="auto" w:sz="4" w:space="0"/>
            </w:tcBorders>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p>
        </w:tc>
        <w:tc>
          <w:tcPr>
            <w:tcW w:w="1115" w:type="dxa"/>
            <w:vMerge w:val="continue"/>
            <w:tcBorders>
              <w:bottom w:val="single" w:color="auto" w:sz="4" w:space="0"/>
            </w:tcBorders>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p>
        </w:tc>
        <w:tc>
          <w:tcPr>
            <w:tcW w:w="1689" w:type="dxa"/>
            <w:vMerge w:val="continue"/>
            <w:tcBorders>
              <w:bottom w:val="single" w:color="auto" w:sz="4" w:space="0"/>
            </w:tcBorders>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p>
        </w:tc>
        <w:tc>
          <w:tcPr>
            <w:tcW w:w="728" w:type="dxa"/>
            <w:vMerge w:val="continue"/>
            <w:tcBorders>
              <w:bottom w:val="single" w:color="auto" w:sz="4" w:space="0"/>
            </w:tcBorders>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p>
        </w:tc>
        <w:tc>
          <w:tcPr>
            <w:tcW w:w="1487" w:type="dxa"/>
            <w:gridSpan w:val="2"/>
            <w:tcBorders>
              <w:bottom w:val="single" w:color="auto" w:sz="4" w:space="0"/>
            </w:tcBorders>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银行贷款</w:t>
            </w:r>
          </w:p>
        </w:tc>
        <w:tc>
          <w:tcPr>
            <w:tcW w:w="1488" w:type="dxa"/>
            <w:tcBorders>
              <w:bottom w:val="single" w:color="auto" w:sz="4" w:space="0"/>
            </w:tcBorders>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660" w:firstLineChars="300"/>
              <w:jc w:val="righ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万元</w:t>
            </w:r>
          </w:p>
        </w:tc>
        <w:tc>
          <w:tcPr>
            <w:tcW w:w="1488" w:type="dxa"/>
            <w:vMerge w:val="continue"/>
            <w:tcBorders>
              <w:bottom w:val="single" w:color="auto" w:sz="4" w:space="0"/>
            </w:tcBorders>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p>
        </w:tc>
        <w:tc>
          <w:tcPr>
            <w:tcW w:w="1502" w:type="dxa"/>
            <w:vMerge w:val="restart"/>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主要业绩</w:t>
            </w:r>
          </w:p>
        </w:tc>
        <w:tc>
          <w:tcPr>
            <w:tcW w:w="4064" w:type="dxa"/>
            <w:gridSpan w:val="4"/>
            <w:vMerge w:val="restart"/>
            <w:tcBorders>
              <w:bottom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1227" w:type="dxa"/>
            <w:vMerge w:val="continue"/>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p>
        </w:tc>
        <w:tc>
          <w:tcPr>
            <w:tcW w:w="1115" w:type="dxa"/>
            <w:vMerge w:val="restart"/>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固定资产</w:t>
            </w:r>
          </w:p>
        </w:tc>
        <w:tc>
          <w:tcPr>
            <w:tcW w:w="1689" w:type="dxa"/>
            <w:vMerge w:val="restart"/>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righ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原值   万元</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righ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净值   万元</w:t>
            </w:r>
          </w:p>
        </w:tc>
        <w:tc>
          <w:tcPr>
            <w:tcW w:w="728" w:type="dxa"/>
            <w:vMerge w:val="restart"/>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资金性质</w:t>
            </w:r>
          </w:p>
        </w:tc>
        <w:tc>
          <w:tcPr>
            <w:tcW w:w="1487" w:type="dxa"/>
            <w:gridSpan w:val="2"/>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生产性</w:t>
            </w:r>
          </w:p>
        </w:tc>
        <w:tc>
          <w:tcPr>
            <w:tcW w:w="1488"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220" w:right="0" w:hanging="220" w:hangingChars="100"/>
              <w:jc w:val="righ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 xml:space="preserve">      万元</w:t>
            </w:r>
          </w:p>
        </w:tc>
        <w:tc>
          <w:tcPr>
            <w:tcW w:w="1488" w:type="dxa"/>
            <w:vMerge w:val="continue"/>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p>
        </w:tc>
        <w:tc>
          <w:tcPr>
            <w:tcW w:w="1502" w:type="dxa"/>
            <w:vMerge w:val="continue"/>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p>
        </w:tc>
        <w:tc>
          <w:tcPr>
            <w:tcW w:w="4064" w:type="dxa"/>
            <w:gridSpan w:val="4"/>
            <w:vMerge w:val="continue"/>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1227" w:type="dxa"/>
            <w:vMerge w:val="continue"/>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p>
        </w:tc>
        <w:tc>
          <w:tcPr>
            <w:tcW w:w="1115" w:type="dxa"/>
            <w:vMerge w:val="continue"/>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p>
        </w:tc>
        <w:tc>
          <w:tcPr>
            <w:tcW w:w="1689" w:type="dxa"/>
            <w:vMerge w:val="continue"/>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p>
        </w:tc>
        <w:tc>
          <w:tcPr>
            <w:tcW w:w="728" w:type="dxa"/>
            <w:vMerge w:val="continue"/>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p>
        </w:tc>
        <w:tc>
          <w:tcPr>
            <w:tcW w:w="1487" w:type="dxa"/>
            <w:gridSpan w:val="2"/>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非生产性</w:t>
            </w:r>
          </w:p>
        </w:tc>
        <w:tc>
          <w:tcPr>
            <w:tcW w:w="1488"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220" w:right="0" w:hanging="220" w:hangingChars="100"/>
              <w:jc w:val="righ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 xml:space="preserve">      万元</w:t>
            </w:r>
          </w:p>
        </w:tc>
        <w:tc>
          <w:tcPr>
            <w:tcW w:w="1488" w:type="dxa"/>
            <w:vMerge w:val="continue"/>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p>
        </w:tc>
        <w:tc>
          <w:tcPr>
            <w:tcW w:w="1502" w:type="dxa"/>
            <w:vMerge w:val="continue"/>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p>
        </w:tc>
        <w:tc>
          <w:tcPr>
            <w:tcW w:w="4064" w:type="dxa"/>
            <w:gridSpan w:val="4"/>
            <w:vMerge w:val="continue"/>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highlight w:val="none"/>
              </w:rPr>
            </w:pPr>
          </w:p>
        </w:tc>
      </w:tr>
    </w:tbl>
    <w:p>
      <w:pPr>
        <w:spacing w:line="460" w:lineRule="exact"/>
        <w:rPr>
          <w:rFonts w:hint="default" w:ascii="Times New Roman" w:hAnsi="Times New Roman" w:eastAsia="新宋体" w:cs="Times New Roman"/>
          <w:sz w:val="22"/>
          <w:szCs w:val="22"/>
          <w:highlight w:val="none"/>
        </w:rPr>
        <w:sectPr>
          <w:pgSz w:w="16838" w:h="11906" w:orient="landscape"/>
          <w:pgMar w:top="1134" w:right="1134" w:bottom="1134" w:left="1134" w:header="850" w:footer="992" w:gutter="0"/>
          <w:cols w:space="720" w:num="1"/>
          <w:docGrid w:type="lines" w:linePitch="321" w:charSpace="0"/>
        </w:sectPr>
      </w:pPr>
    </w:p>
    <w:p>
      <w:pPr>
        <w:spacing w:line="460" w:lineRule="exact"/>
        <w:jc w:val="center"/>
        <w:outlineLvl w:val="3"/>
        <w:rPr>
          <w:rFonts w:hint="default" w:ascii="Times New Roman" w:hAnsi="Times New Roman" w:eastAsia="新宋体" w:cs="Times New Roman"/>
          <w:b/>
          <w:bCs/>
          <w:i w:val="0"/>
          <w:iCs w:val="0"/>
          <w:color w:val="auto"/>
          <w:sz w:val="28"/>
          <w:szCs w:val="28"/>
          <w:highlight w:val="none"/>
        </w:rPr>
      </w:pPr>
      <w:r>
        <w:rPr>
          <w:rFonts w:hint="default" w:ascii="Times New Roman" w:hAnsi="Times New Roman" w:eastAsia="新宋体" w:cs="Times New Roman"/>
          <w:b/>
          <w:bCs/>
          <w:i w:val="0"/>
          <w:iCs w:val="0"/>
          <w:color w:val="auto"/>
          <w:sz w:val="28"/>
          <w:szCs w:val="28"/>
          <w:highlight w:val="none"/>
        </w:rPr>
        <w:t>3、廉政承诺书</w:t>
      </w:r>
    </w:p>
    <w:p>
      <w:pPr>
        <w:keepNext w:val="0"/>
        <w:keepLines w:val="0"/>
        <w:pageBreakBefore w:val="0"/>
        <w:tabs>
          <w:tab w:val="left" w:pos="360"/>
        </w:tabs>
        <w:kinsoku/>
        <w:wordWrap/>
        <w:overflowPunct/>
        <w:topLinePunct w:val="0"/>
        <w:autoSpaceDE/>
        <w:autoSpaceDN/>
        <w:bidi w:val="0"/>
        <w:adjustRightInd/>
        <w:spacing w:line="460" w:lineRule="exact"/>
        <w:textAlignment w:val="auto"/>
        <w:rPr>
          <w:rFonts w:hint="default" w:ascii="Times New Roman" w:hAnsi="Times New Roman" w:eastAsia="新宋体" w:cs="Times New Roman"/>
          <w:i w:val="0"/>
          <w:iCs w:val="0"/>
          <w:color w:val="auto"/>
          <w:sz w:val="22"/>
          <w:highlight w:val="none"/>
        </w:rPr>
      </w:pPr>
      <w:r>
        <w:rPr>
          <w:rFonts w:hint="eastAsia" w:ascii="Times New Roman" w:hAnsi="Times New Roman" w:eastAsia="新宋体" w:cs="Times New Roman"/>
          <w:i w:val="0"/>
          <w:iCs w:val="0"/>
          <w:color w:val="auto"/>
          <w:sz w:val="22"/>
          <w:highlight w:val="none"/>
          <w:lang w:eastAsia="zh-CN"/>
        </w:rPr>
        <w:t>温州市第七人民医院</w:t>
      </w:r>
      <w:r>
        <w:rPr>
          <w:rFonts w:hint="default" w:ascii="Times New Roman" w:hAnsi="Times New Roman" w:eastAsia="新宋体" w:cs="Times New Roman"/>
          <w:i w:val="0"/>
          <w:iCs w:val="0"/>
          <w:color w:val="auto"/>
          <w:sz w:val="22"/>
          <w:highlight w:val="none"/>
        </w:rPr>
        <w:t>、温州历程招标有限公司：</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default" w:ascii="Times New Roman" w:hAnsi="Times New Roman" w:eastAsia="新宋体" w:cs="Times New Roman"/>
          <w:i w:val="0"/>
          <w:iCs w:val="0"/>
          <w:color w:val="auto"/>
          <w:sz w:val="22"/>
          <w:highlight w:val="none"/>
        </w:rPr>
      </w:pPr>
      <w:r>
        <w:rPr>
          <w:rFonts w:hint="default" w:ascii="Times New Roman" w:hAnsi="Times New Roman" w:eastAsia="新宋体" w:cs="Times New Roman"/>
          <w:i w:val="0"/>
          <w:iCs w:val="0"/>
          <w:color w:val="auto"/>
          <w:sz w:val="22"/>
          <w:highlight w:val="none"/>
        </w:rPr>
        <w:t>为加强采购活动中的廉政建设，防止发生违法违纪行为，体现公开、公平、公正的原则，根据国家有关法律、法规和廉政建设责任制的规定，本</w:t>
      </w:r>
      <w:r>
        <w:rPr>
          <w:rFonts w:hint="eastAsia" w:ascii="Times New Roman" w:hAnsi="Times New Roman" w:eastAsia="新宋体" w:cs="Times New Roman"/>
          <w:i w:val="0"/>
          <w:iCs w:val="0"/>
          <w:color w:val="auto"/>
          <w:sz w:val="22"/>
          <w:highlight w:val="none"/>
          <w:lang w:eastAsia="zh-CN"/>
        </w:rPr>
        <w:t>谈判供应商</w:t>
      </w:r>
      <w:r>
        <w:rPr>
          <w:rFonts w:hint="default" w:ascii="Times New Roman" w:hAnsi="Times New Roman" w:eastAsia="新宋体" w:cs="Times New Roman"/>
          <w:i w:val="0"/>
          <w:iCs w:val="0"/>
          <w:color w:val="auto"/>
          <w:sz w:val="22"/>
          <w:highlight w:val="none"/>
        </w:rPr>
        <w:t>特作如下承诺：</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default" w:ascii="Times New Roman" w:hAnsi="Times New Roman" w:eastAsia="新宋体" w:cs="Times New Roman"/>
          <w:i w:val="0"/>
          <w:iCs w:val="0"/>
          <w:color w:val="auto"/>
          <w:sz w:val="22"/>
          <w:highlight w:val="none"/>
        </w:rPr>
      </w:pPr>
      <w:r>
        <w:rPr>
          <w:rFonts w:hint="default" w:ascii="Times New Roman" w:hAnsi="Times New Roman" w:eastAsia="新宋体" w:cs="Times New Roman"/>
          <w:i w:val="0"/>
          <w:iCs w:val="0"/>
          <w:color w:val="auto"/>
          <w:sz w:val="22"/>
          <w:highlight w:val="none"/>
        </w:rPr>
        <w:t>一、不与采购人、采购代理机构及其他</w:t>
      </w:r>
      <w:r>
        <w:rPr>
          <w:rFonts w:hint="eastAsia" w:ascii="Times New Roman" w:hAnsi="Times New Roman" w:eastAsia="新宋体" w:cs="Times New Roman"/>
          <w:i w:val="0"/>
          <w:iCs w:val="0"/>
          <w:color w:val="auto"/>
          <w:sz w:val="22"/>
          <w:highlight w:val="none"/>
          <w:lang w:eastAsia="zh-CN"/>
        </w:rPr>
        <w:t>谈判供应商</w:t>
      </w:r>
      <w:r>
        <w:rPr>
          <w:rFonts w:hint="default" w:ascii="Times New Roman" w:hAnsi="Times New Roman" w:eastAsia="新宋体" w:cs="Times New Roman"/>
          <w:i w:val="0"/>
          <w:iCs w:val="0"/>
          <w:color w:val="auto"/>
          <w:sz w:val="22"/>
          <w:highlight w:val="none"/>
        </w:rPr>
        <w:t>私下串通协商，进行围标、串标、抬标、控制投标价格。</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default" w:ascii="Times New Roman" w:hAnsi="Times New Roman" w:eastAsia="新宋体" w:cs="Times New Roman"/>
          <w:i w:val="0"/>
          <w:iCs w:val="0"/>
          <w:color w:val="auto"/>
          <w:sz w:val="22"/>
          <w:highlight w:val="none"/>
        </w:rPr>
      </w:pPr>
      <w:r>
        <w:rPr>
          <w:rFonts w:hint="default" w:ascii="Times New Roman" w:hAnsi="Times New Roman" w:eastAsia="新宋体" w:cs="Times New Roman"/>
          <w:i w:val="0"/>
          <w:iCs w:val="0"/>
          <w:color w:val="auto"/>
          <w:sz w:val="22"/>
          <w:highlight w:val="none"/>
        </w:rPr>
        <w:t>二、不向采购人、采购代理机构、评标专家行贿，以不正当手段谋取</w:t>
      </w:r>
      <w:r>
        <w:rPr>
          <w:rFonts w:hint="eastAsia" w:ascii="Times New Roman" w:hAnsi="Times New Roman" w:eastAsia="新宋体" w:cs="Times New Roman"/>
          <w:i w:val="0"/>
          <w:iCs w:val="0"/>
          <w:color w:val="auto"/>
          <w:sz w:val="22"/>
          <w:highlight w:val="none"/>
          <w:lang w:eastAsia="zh-CN"/>
        </w:rPr>
        <w:t>成交</w:t>
      </w:r>
      <w:r>
        <w:rPr>
          <w:rFonts w:hint="default" w:ascii="Times New Roman" w:hAnsi="Times New Roman" w:eastAsia="新宋体" w:cs="Times New Roman"/>
          <w:i w:val="0"/>
          <w:iCs w:val="0"/>
          <w:color w:val="auto"/>
          <w:sz w:val="22"/>
          <w:highlight w:val="none"/>
        </w:rPr>
        <w:t>。</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default" w:ascii="Times New Roman" w:hAnsi="Times New Roman" w:eastAsia="新宋体" w:cs="Times New Roman"/>
          <w:i w:val="0"/>
          <w:iCs w:val="0"/>
          <w:color w:val="auto"/>
          <w:sz w:val="22"/>
          <w:highlight w:val="none"/>
        </w:rPr>
      </w:pPr>
      <w:r>
        <w:rPr>
          <w:rFonts w:hint="default" w:ascii="Times New Roman" w:hAnsi="Times New Roman" w:eastAsia="新宋体" w:cs="Times New Roman"/>
          <w:i w:val="0"/>
          <w:iCs w:val="0"/>
          <w:color w:val="auto"/>
          <w:sz w:val="22"/>
          <w:highlight w:val="none"/>
        </w:rPr>
        <w:t>三、不向监管人员请客、送礼及组织其他有可能影响客观公正监管的活动。</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default" w:ascii="Times New Roman" w:hAnsi="Times New Roman" w:eastAsia="新宋体" w:cs="Times New Roman"/>
          <w:i w:val="0"/>
          <w:iCs w:val="0"/>
          <w:color w:val="auto"/>
          <w:sz w:val="22"/>
          <w:highlight w:val="none"/>
        </w:rPr>
      </w:pPr>
      <w:r>
        <w:rPr>
          <w:rFonts w:hint="default" w:ascii="Times New Roman" w:hAnsi="Times New Roman" w:eastAsia="新宋体" w:cs="Times New Roman"/>
          <w:i w:val="0"/>
          <w:iCs w:val="0"/>
          <w:color w:val="auto"/>
          <w:sz w:val="22"/>
          <w:highlight w:val="none"/>
        </w:rPr>
        <w:t>四、自觉遵守开标、评标现场工作纪律，不私下接触评标专家，不干扰正常的开标评标秩序。</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default" w:ascii="Times New Roman" w:hAnsi="Times New Roman" w:eastAsia="新宋体" w:cs="Times New Roman"/>
          <w:i w:val="0"/>
          <w:iCs w:val="0"/>
          <w:color w:val="auto"/>
          <w:sz w:val="22"/>
          <w:highlight w:val="none"/>
        </w:rPr>
      </w:pPr>
      <w:r>
        <w:rPr>
          <w:rFonts w:hint="default" w:ascii="Times New Roman" w:hAnsi="Times New Roman" w:eastAsia="新宋体" w:cs="Times New Roman"/>
          <w:i w:val="0"/>
          <w:iCs w:val="0"/>
          <w:color w:val="auto"/>
          <w:sz w:val="22"/>
          <w:highlight w:val="none"/>
        </w:rPr>
        <w:t>五、不给责任人的违法违规行为说情、解脱。</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default" w:ascii="Times New Roman" w:hAnsi="Times New Roman" w:eastAsia="新宋体" w:cs="Times New Roman"/>
          <w:i w:val="0"/>
          <w:iCs w:val="0"/>
          <w:color w:val="auto"/>
          <w:sz w:val="22"/>
          <w:highlight w:val="none"/>
        </w:rPr>
      </w:pPr>
      <w:r>
        <w:rPr>
          <w:rFonts w:hint="default" w:ascii="Times New Roman" w:hAnsi="Times New Roman" w:eastAsia="新宋体" w:cs="Times New Roman"/>
          <w:i w:val="0"/>
          <w:iCs w:val="0"/>
          <w:color w:val="auto"/>
          <w:sz w:val="22"/>
          <w:highlight w:val="none"/>
        </w:rPr>
        <w:t>如违反上述承诺，你方有权立即取消我单位投标、</w:t>
      </w:r>
      <w:r>
        <w:rPr>
          <w:rFonts w:hint="eastAsia" w:ascii="Times New Roman" w:hAnsi="Times New Roman" w:eastAsia="新宋体" w:cs="Times New Roman"/>
          <w:i w:val="0"/>
          <w:iCs w:val="0"/>
          <w:color w:val="auto"/>
          <w:sz w:val="22"/>
          <w:highlight w:val="none"/>
          <w:lang w:eastAsia="zh-CN"/>
        </w:rPr>
        <w:t>成交</w:t>
      </w:r>
      <w:r>
        <w:rPr>
          <w:rFonts w:hint="default" w:ascii="Times New Roman" w:hAnsi="Times New Roman" w:eastAsia="新宋体" w:cs="Times New Roman"/>
          <w:i w:val="0"/>
          <w:iCs w:val="0"/>
          <w:color w:val="auto"/>
          <w:sz w:val="22"/>
          <w:highlight w:val="none"/>
        </w:rPr>
        <w:t>或在建项目的履约资格，有权拒绝我单位在一定时期内进入你方进行政府采购或其他经营活动，并通报监督管理部门、纪检监察部门或司法机关调查处理。由此引起的相应损失均由我单位承担。</w:t>
      </w:r>
    </w:p>
    <w:p>
      <w:pPr>
        <w:keepNext w:val="0"/>
        <w:keepLines w:val="0"/>
        <w:pageBreakBefore w:val="0"/>
        <w:tabs>
          <w:tab w:val="left" w:pos="360"/>
        </w:tabs>
        <w:kinsoku/>
        <w:wordWrap/>
        <w:overflowPunct/>
        <w:topLinePunct w:val="0"/>
        <w:autoSpaceDE/>
        <w:autoSpaceDN/>
        <w:bidi w:val="0"/>
        <w:adjustRightInd/>
        <w:spacing w:line="460" w:lineRule="exact"/>
        <w:textAlignment w:val="auto"/>
        <w:rPr>
          <w:rFonts w:hint="default" w:ascii="Times New Roman" w:hAnsi="Times New Roman" w:eastAsia="新宋体" w:cs="Times New Roman"/>
          <w:i w:val="0"/>
          <w:iCs w:val="0"/>
          <w:color w:val="auto"/>
          <w:sz w:val="22"/>
          <w:highlight w:val="none"/>
          <w:lang w:eastAsia="zh-CN"/>
        </w:rPr>
      </w:pPr>
    </w:p>
    <w:p>
      <w:pPr>
        <w:keepNext w:val="0"/>
        <w:keepLines w:val="0"/>
        <w:pageBreakBefore w:val="0"/>
        <w:widowControl/>
        <w:kinsoku/>
        <w:wordWrap/>
        <w:overflowPunct/>
        <w:topLinePunct w:val="0"/>
        <w:autoSpaceDE/>
        <w:autoSpaceDN/>
        <w:bidi w:val="0"/>
        <w:adjustRightInd/>
        <w:snapToGrid w:val="0"/>
        <w:spacing w:line="460" w:lineRule="exact"/>
        <w:ind w:firstLine="440" w:firstLineChars="200"/>
        <w:jc w:val="left"/>
        <w:textAlignment w:val="auto"/>
        <w:rPr>
          <w:rFonts w:hint="default" w:ascii="Times New Roman" w:hAnsi="Times New Roman" w:eastAsia="新宋体" w:cs="Times New Roman"/>
          <w:i w:val="0"/>
          <w:iCs w:val="0"/>
          <w:color w:val="auto"/>
          <w:kern w:val="0"/>
          <w:sz w:val="22"/>
          <w:szCs w:val="22"/>
          <w:highlight w:val="none"/>
        </w:rPr>
      </w:pPr>
      <w:r>
        <w:rPr>
          <w:rFonts w:hint="default" w:ascii="Times New Roman" w:hAnsi="Times New Roman" w:eastAsia="新宋体" w:cs="Times New Roman"/>
          <w:i w:val="0"/>
          <w:iCs w:val="0"/>
          <w:color w:val="auto"/>
          <w:kern w:val="0"/>
          <w:sz w:val="22"/>
          <w:szCs w:val="22"/>
          <w:highlight w:val="none"/>
        </w:rPr>
        <w:t>特此承诺！</w:t>
      </w:r>
    </w:p>
    <w:p>
      <w:pPr>
        <w:keepNext w:val="0"/>
        <w:keepLines w:val="0"/>
        <w:pageBreakBefore w:val="0"/>
        <w:widowControl/>
        <w:kinsoku/>
        <w:wordWrap/>
        <w:overflowPunct/>
        <w:topLinePunct w:val="0"/>
        <w:autoSpaceDE/>
        <w:autoSpaceDN/>
        <w:bidi w:val="0"/>
        <w:adjustRightInd/>
        <w:snapToGrid w:val="0"/>
        <w:spacing w:line="460" w:lineRule="exact"/>
        <w:ind w:firstLine="440" w:firstLineChars="200"/>
        <w:jc w:val="left"/>
        <w:textAlignment w:val="auto"/>
        <w:rPr>
          <w:rFonts w:hint="default" w:ascii="Times New Roman" w:hAnsi="Times New Roman" w:eastAsia="新宋体" w:cs="Times New Roman"/>
          <w:i w:val="0"/>
          <w:iCs w:val="0"/>
          <w:color w:val="auto"/>
          <w:kern w:val="0"/>
          <w:sz w:val="22"/>
          <w:szCs w:val="22"/>
          <w:highlight w:val="none"/>
        </w:rPr>
      </w:pPr>
    </w:p>
    <w:p>
      <w:pPr>
        <w:keepNext w:val="0"/>
        <w:keepLines w:val="0"/>
        <w:pageBreakBefore w:val="0"/>
        <w:kinsoku/>
        <w:wordWrap/>
        <w:overflowPunct/>
        <w:topLinePunct w:val="0"/>
        <w:autoSpaceDE/>
        <w:autoSpaceDN/>
        <w:bidi w:val="0"/>
        <w:adjustRightInd/>
        <w:spacing w:line="460" w:lineRule="exact"/>
        <w:ind w:firstLine="5280" w:firstLineChars="2400"/>
        <w:textAlignment w:val="auto"/>
        <w:rPr>
          <w:rFonts w:hint="default" w:ascii="Times New Roman" w:hAnsi="Times New Roman" w:eastAsia="新宋体" w:cs="Times New Roman"/>
          <w:i w:val="0"/>
          <w:iCs w:val="0"/>
          <w:color w:val="auto"/>
          <w:sz w:val="22"/>
          <w:szCs w:val="22"/>
          <w:highlight w:val="none"/>
        </w:rPr>
      </w:pPr>
      <w:r>
        <w:rPr>
          <w:rFonts w:hint="default" w:ascii="Times New Roman" w:hAnsi="Times New Roman" w:eastAsia="新宋体" w:cs="Times New Roman"/>
          <w:i w:val="0"/>
          <w:iCs w:val="0"/>
          <w:color w:val="auto"/>
          <w:sz w:val="22"/>
          <w:szCs w:val="22"/>
          <w:highlight w:val="none"/>
          <w:lang w:val="en-US" w:eastAsia="zh-CN"/>
        </w:rPr>
        <w:t>谈判供应商</w:t>
      </w:r>
      <w:r>
        <w:rPr>
          <w:rFonts w:hint="default" w:ascii="Times New Roman" w:hAnsi="Times New Roman" w:eastAsia="新宋体" w:cs="Times New Roman"/>
          <w:i w:val="0"/>
          <w:iCs w:val="0"/>
          <w:color w:val="auto"/>
          <w:sz w:val="22"/>
          <w:szCs w:val="22"/>
          <w:highlight w:val="none"/>
        </w:rPr>
        <w:t>全称（盖章）：</w:t>
      </w:r>
    </w:p>
    <w:p>
      <w:pPr>
        <w:keepNext w:val="0"/>
        <w:keepLines w:val="0"/>
        <w:pageBreakBefore w:val="0"/>
        <w:kinsoku/>
        <w:wordWrap/>
        <w:overflowPunct/>
        <w:topLinePunct w:val="0"/>
        <w:autoSpaceDE/>
        <w:autoSpaceDN/>
        <w:bidi w:val="0"/>
        <w:adjustRightInd/>
        <w:spacing w:line="460" w:lineRule="exact"/>
        <w:ind w:firstLine="5280" w:firstLineChars="2400"/>
        <w:textAlignment w:val="auto"/>
        <w:rPr>
          <w:rFonts w:hint="default" w:ascii="Times New Roman" w:hAnsi="Times New Roman" w:eastAsia="新宋体" w:cs="Times New Roman"/>
          <w:i w:val="0"/>
          <w:iCs w:val="0"/>
          <w:color w:val="auto"/>
          <w:sz w:val="22"/>
          <w:szCs w:val="22"/>
          <w:highlight w:val="none"/>
        </w:rPr>
      </w:pPr>
      <w:r>
        <w:rPr>
          <w:rFonts w:hint="default" w:ascii="Times New Roman" w:hAnsi="Times New Roman" w:eastAsia="新宋体" w:cs="Times New Roman"/>
          <w:i w:val="0"/>
          <w:iCs w:val="0"/>
          <w:color w:val="auto"/>
          <w:sz w:val="22"/>
          <w:szCs w:val="22"/>
          <w:highlight w:val="none"/>
          <w:lang w:val="en-US" w:eastAsia="zh-CN"/>
        </w:rPr>
        <w:t>谈判供应商</w:t>
      </w:r>
      <w:r>
        <w:rPr>
          <w:rFonts w:hint="default" w:ascii="Times New Roman" w:hAnsi="Times New Roman" w:eastAsia="新宋体" w:cs="Times New Roman"/>
          <w:i w:val="0"/>
          <w:iCs w:val="0"/>
          <w:color w:val="auto"/>
          <w:sz w:val="22"/>
          <w:szCs w:val="22"/>
          <w:highlight w:val="none"/>
        </w:rPr>
        <w:t>代表（签字）：</w:t>
      </w:r>
    </w:p>
    <w:p>
      <w:pPr>
        <w:keepNext w:val="0"/>
        <w:keepLines w:val="0"/>
        <w:pageBreakBefore w:val="0"/>
        <w:kinsoku/>
        <w:wordWrap/>
        <w:overflowPunct/>
        <w:topLinePunct w:val="0"/>
        <w:autoSpaceDE/>
        <w:autoSpaceDN/>
        <w:bidi w:val="0"/>
        <w:adjustRightInd/>
        <w:spacing w:line="460" w:lineRule="exact"/>
        <w:ind w:firstLine="5280" w:firstLineChars="2400"/>
        <w:textAlignment w:val="auto"/>
        <w:rPr>
          <w:rFonts w:hint="default" w:ascii="Times New Roman" w:hAnsi="Times New Roman" w:eastAsia="新宋体" w:cs="Times New Roman"/>
          <w:i w:val="0"/>
          <w:iCs w:val="0"/>
          <w:color w:val="auto"/>
          <w:sz w:val="22"/>
          <w:szCs w:val="22"/>
          <w:highlight w:val="none"/>
        </w:rPr>
      </w:pPr>
      <w:r>
        <w:rPr>
          <w:rFonts w:hint="default" w:ascii="Times New Roman" w:hAnsi="Times New Roman" w:eastAsia="新宋体" w:cs="Times New Roman"/>
          <w:i w:val="0"/>
          <w:iCs w:val="0"/>
          <w:color w:val="auto"/>
          <w:sz w:val="22"/>
          <w:szCs w:val="22"/>
          <w:highlight w:val="none"/>
        </w:rPr>
        <w:t>日   期：</w:t>
      </w:r>
    </w:p>
    <w:p>
      <w:pPr>
        <w:spacing w:line="400" w:lineRule="exact"/>
        <w:jc w:val="center"/>
        <w:outlineLvl w:val="3"/>
        <w:rPr>
          <w:rFonts w:hint="default" w:ascii="Times New Roman" w:hAnsi="Times New Roman" w:eastAsia="新宋体" w:cs="Times New Roman"/>
          <w:b/>
          <w:bCs/>
          <w:sz w:val="28"/>
          <w:szCs w:val="28"/>
          <w:highlight w:val="none"/>
        </w:rPr>
      </w:pPr>
      <w:r>
        <w:rPr>
          <w:rFonts w:hint="default" w:ascii="Times New Roman" w:hAnsi="Times New Roman" w:eastAsia="新宋体" w:cs="Times New Roman"/>
          <w:b/>
          <w:sz w:val="24"/>
          <w:highlight w:val="none"/>
        </w:rPr>
        <w:br w:type="page"/>
      </w:r>
      <w:r>
        <w:rPr>
          <w:rFonts w:hint="default" w:ascii="Times New Roman" w:hAnsi="Times New Roman" w:eastAsia="新宋体" w:cs="Times New Roman"/>
          <w:b/>
          <w:sz w:val="24"/>
          <w:highlight w:val="none"/>
          <w:lang w:val="en-US" w:eastAsia="zh-CN"/>
        </w:rPr>
        <w:t>4</w:t>
      </w:r>
      <w:r>
        <w:rPr>
          <w:rFonts w:hint="default" w:ascii="Times New Roman" w:hAnsi="Times New Roman" w:eastAsia="新宋体" w:cs="Times New Roman"/>
          <w:b/>
          <w:sz w:val="24"/>
          <w:highlight w:val="none"/>
        </w:rPr>
        <w:t>、</w:t>
      </w:r>
      <w:r>
        <w:rPr>
          <w:rFonts w:hint="default" w:ascii="Times New Roman" w:hAnsi="Times New Roman" w:eastAsia="新宋体" w:cs="Times New Roman"/>
          <w:b/>
          <w:sz w:val="24"/>
          <w:highlight w:val="none"/>
          <w:lang w:val="zh-CN"/>
        </w:rPr>
        <w:t>偏离表（</w:t>
      </w:r>
      <w:r>
        <w:rPr>
          <w:rFonts w:hint="default" w:ascii="Times New Roman" w:hAnsi="Times New Roman" w:eastAsia="新宋体" w:cs="Times New Roman"/>
          <w:b/>
          <w:sz w:val="24"/>
          <w:highlight w:val="none"/>
        </w:rPr>
        <w:t>商务、技术偏离</w:t>
      </w:r>
      <w:r>
        <w:rPr>
          <w:rFonts w:hint="default" w:ascii="Times New Roman" w:hAnsi="Times New Roman" w:eastAsia="新宋体" w:cs="Times New Roman"/>
          <w:b/>
          <w:sz w:val="24"/>
          <w:highlight w:val="none"/>
          <w:lang w:val="zh-CN"/>
        </w:rPr>
        <w:t>）</w:t>
      </w:r>
    </w:p>
    <w:p>
      <w:pPr>
        <w:spacing w:line="560" w:lineRule="exact"/>
        <w:ind w:firstLine="433" w:firstLineChars="196"/>
        <w:rPr>
          <w:rFonts w:hint="default" w:ascii="Times New Roman" w:hAnsi="Times New Roman" w:eastAsia="新宋体" w:cs="Times New Roman"/>
          <w:b/>
          <w:bCs/>
          <w:sz w:val="22"/>
          <w:szCs w:val="22"/>
          <w:highlight w:val="none"/>
        </w:rPr>
      </w:pPr>
      <w:r>
        <w:rPr>
          <w:rFonts w:hint="default" w:ascii="Times New Roman" w:hAnsi="Times New Roman" w:eastAsia="新宋体" w:cs="Times New Roman"/>
          <w:b/>
          <w:sz w:val="22"/>
          <w:szCs w:val="22"/>
          <w:highlight w:val="none"/>
        </w:rPr>
        <w:t>项目名称：                                          项目编号：</w:t>
      </w:r>
    </w:p>
    <w:tbl>
      <w:tblPr>
        <w:tblStyle w:val="31"/>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3544"/>
        <w:gridCol w:w="3402"/>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1134" w:type="dxa"/>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b/>
                <w:sz w:val="22"/>
                <w:szCs w:val="22"/>
                <w:highlight w:val="none"/>
              </w:rPr>
            </w:pPr>
            <w:r>
              <w:rPr>
                <w:rFonts w:hint="default" w:ascii="Times New Roman" w:hAnsi="Times New Roman" w:eastAsia="新宋体" w:cs="Times New Roman"/>
                <w:b/>
                <w:sz w:val="22"/>
                <w:szCs w:val="22"/>
                <w:highlight w:val="none"/>
              </w:rPr>
              <w:t>序  号</w:t>
            </w:r>
          </w:p>
        </w:tc>
        <w:tc>
          <w:tcPr>
            <w:tcW w:w="3544" w:type="dxa"/>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b/>
                <w:sz w:val="22"/>
                <w:szCs w:val="22"/>
                <w:highlight w:val="none"/>
              </w:rPr>
            </w:pPr>
            <w:r>
              <w:rPr>
                <w:rFonts w:hint="default" w:ascii="Times New Roman" w:hAnsi="Times New Roman" w:eastAsia="新宋体" w:cs="Times New Roman"/>
                <w:b/>
                <w:sz w:val="22"/>
                <w:szCs w:val="22"/>
                <w:highlight w:val="none"/>
              </w:rPr>
              <w:t>谈判文件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b/>
                <w:sz w:val="22"/>
                <w:szCs w:val="22"/>
                <w:highlight w:val="none"/>
              </w:rPr>
            </w:pPr>
            <w:r>
              <w:rPr>
                <w:rFonts w:hint="default" w:ascii="Times New Roman" w:hAnsi="Times New Roman" w:eastAsia="新宋体" w:cs="Times New Roman"/>
                <w:b/>
                <w:sz w:val="22"/>
                <w:szCs w:val="22"/>
                <w:highlight w:val="none"/>
              </w:rPr>
              <w:t>规格要求</w:t>
            </w:r>
          </w:p>
        </w:tc>
        <w:tc>
          <w:tcPr>
            <w:tcW w:w="3402" w:type="dxa"/>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b/>
                <w:sz w:val="22"/>
                <w:szCs w:val="22"/>
                <w:highlight w:val="none"/>
              </w:rPr>
            </w:pPr>
            <w:r>
              <w:rPr>
                <w:rFonts w:hint="default" w:ascii="Times New Roman" w:hAnsi="Times New Roman" w:eastAsia="新宋体" w:cs="Times New Roman"/>
                <w:b/>
                <w:sz w:val="22"/>
                <w:szCs w:val="22"/>
                <w:highlight w:val="none"/>
              </w:rPr>
              <w:t>谈判响应文件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b/>
                <w:sz w:val="22"/>
                <w:szCs w:val="22"/>
                <w:highlight w:val="none"/>
              </w:rPr>
            </w:pPr>
            <w:r>
              <w:rPr>
                <w:rFonts w:hint="default" w:ascii="Times New Roman" w:hAnsi="Times New Roman" w:eastAsia="新宋体" w:cs="Times New Roman"/>
                <w:b/>
                <w:sz w:val="22"/>
                <w:szCs w:val="22"/>
                <w:highlight w:val="none"/>
              </w:rPr>
              <w:t>对应规格</w:t>
            </w:r>
          </w:p>
        </w:tc>
        <w:tc>
          <w:tcPr>
            <w:tcW w:w="1843" w:type="dxa"/>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b/>
                <w:sz w:val="22"/>
                <w:szCs w:val="22"/>
                <w:highlight w:val="none"/>
              </w:rPr>
            </w:pPr>
            <w:r>
              <w:rPr>
                <w:rFonts w:hint="default" w:ascii="Times New Roman" w:hAnsi="Times New Roman" w:eastAsia="新宋体" w:cs="Times New Roman"/>
                <w:b/>
                <w:sz w:val="22"/>
                <w:szCs w:val="22"/>
                <w:highlight w:val="none"/>
              </w:rPr>
              <w:t>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trPr>
        <w:tc>
          <w:tcPr>
            <w:tcW w:w="113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220" w:firstLineChars="100"/>
              <w:textAlignment w:val="auto"/>
              <w:rPr>
                <w:rFonts w:hint="default" w:ascii="Times New Roman" w:hAnsi="Times New Roman" w:eastAsia="新宋体" w:cs="Times New Roman"/>
                <w:sz w:val="22"/>
                <w:szCs w:val="22"/>
                <w:highlight w:val="none"/>
              </w:rPr>
            </w:pPr>
          </w:p>
        </w:tc>
        <w:tc>
          <w:tcPr>
            <w:tcW w:w="354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c>
          <w:tcPr>
            <w:tcW w:w="340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c>
          <w:tcPr>
            <w:tcW w:w="184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c>
          <w:tcPr>
            <w:tcW w:w="354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c>
          <w:tcPr>
            <w:tcW w:w="340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c>
          <w:tcPr>
            <w:tcW w:w="184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c>
          <w:tcPr>
            <w:tcW w:w="354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c>
          <w:tcPr>
            <w:tcW w:w="340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c>
          <w:tcPr>
            <w:tcW w:w="184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c>
          <w:tcPr>
            <w:tcW w:w="354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c>
          <w:tcPr>
            <w:tcW w:w="340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c>
          <w:tcPr>
            <w:tcW w:w="184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c>
          <w:tcPr>
            <w:tcW w:w="354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c>
          <w:tcPr>
            <w:tcW w:w="340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c>
          <w:tcPr>
            <w:tcW w:w="184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220" w:firstLineChars="100"/>
              <w:textAlignment w:val="auto"/>
              <w:rPr>
                <w:rFonts w:hint="default" w:ascii="Times New Roman" w:hAnsi="Times New Roman" w:eastAsia="新宋体" w:cs="Times New Roman"/>
                <w:sz w:val="22"/>
                <w:szCs w:val="22"/>
                <w:highlight w:val="none"/>
              </w:rPr>
            </w:pPr>
          </w:p>
        </w:tc>
        <w:tc>
          <w:tcPr>
            <w:tcW w:w="354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c>
          <w:tcPr>
            <w:tcW w:w="340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c>
          <w:tcPr>
            <w:tcW w:w="184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c>
          <w:tcPr>
            <w:tcW w:w="354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c>
          <w:tcPr>
            <w:tcW w:w="340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c>
          <w:tcPr>
            <w:tcW w:w="184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c>
          <w:tcPr>
            <w:tcW w:w="354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c>
          <w:tcPr>
            <w:tcW w:w="340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c>
          <w:tcPr>
            <w:tcW w:w="184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c>
          <w:tcPr>
            <w:tcW w:w="354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c>
          <w:tcPr>
            <w:tcW w:w="340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c>
          <w:tcPr>
            <w:tcW w:w="184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c>
          <w:tcPr>
            <w:tcW w:w="354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c>
          <w:tcPr>
            <w:tcW w:w="340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c>
          <w:tcPr>
            <w:tcW w:w="184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c>
          <w:tcPr>
            <w:tcW w:w="354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c>
          <w:tcPr>
            <w:tcW w:w="340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c>
          <w:tcPr>
            <w:tcW w:w="184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highlight w:val="none"/>
              </w:rPr>
            </w:pPr>
          </w:p>
        </w:tc>
      </w:tr>
    </w:tbl>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b/>
          <w:bCs/>
          <w:sz w:val="22"/>
          <w:szCs w:val="22"/>
          <w:highlight w:val="none"/>
        </w:rPr>
        <w:t>注：如有偏离，必须在偏离表中进行详细对比说明并注明正偏离和负偏离，如不说明偏离情况，视为完全响应谈判文件要求无偏离</w:t>
      </w:r>
    </w:p>
    <w:p>
      <w:pPr>
        <w:keepNext w:val="0"/>
        <w:keepLines w:val="0"/>
        <w:pageBreakBefore w:val="0"/>
        <w:widowControl w:val="0"/>
        <w:kinsoku/>
        <w:wordWrap/>
        <w:overflowPunct/>
        <w:topLinePunct w:val="0"/>
        <w:autoSpaceDE/>
        <w:autoSpaceDN/>
        <w:bidi w:val="0"/>
        <w:adjustRightInd/>
        <w:snapToGrid/>
        <w:spacing w:line="460" w:lineRule="exact"/>
        <w:ind w:firstLine="4400" w:firstLineChars="20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谈判供应商全称（盖章）：</w:t>
      </w:r>
    </w:p>
    <w:p>
      <w:pPr>
        <w:keepNext w:val="0"/>
        <w:keepLines w:val="0"/>
        <w:pageBreakBefore w:val="0"/>
        <w:widowControl w:val="0"/>
        <w:kinsoku/>
        <w:wordWrap/>
        <w:overflowPunct/>
        <w:topLinePunct w:val="0"/>
        <w:autoSpaceDE/>
        <w:autoSpaceDN/>
        <w:bidi w:val="0"/>
        <w:adjustRightInd/>
        <w:snapToGrid/>
        <w:spacing w:line="460" w:lineRule="exact"/>
        <w:ind w:firstLine="4400" w:firstLineChars="20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谈判供应商代表（签字）：</w:t>
      </w:r>
    </w:p>
    <w:p>
      <w:pPr>
        <w:keepNext w:val="0"/>
        <w:keepLines w:val="0"/>
        <w:pageBreakBefore w:val="0"/>
        <w:widowControl w:val="0"/>
        <w:kinsoku/>
        <w:wordWrap/>
        <w:overflowPunct/>
        <w:topLinePunct w:val="0"/>
        <w:autoSpaceDE/>
        <w:autoSpaceDN/>
        <w:bidi w:val="0"/>
        <w:adjustRightInd/>
        <w:snapToGrid/>
        <w:spacing w:line="460" w:lineRule="exact"/>
        <w:ind w:firstLine="4400" w:firstLineChars="2000"/>
        <w:textAlignment w:val="auto"/>
        <w:rPr>
          <w:rFonts w:hint="default" w:ascii="Times New Roman" w:hAnsi="Times New Roman" w:eastAsia="新宋体" w:cs="Times New Roman"/>
          <w:sz w:val="22"/>
          <w:szCs w:val="22"/>
          <w:highlight w:val="none"/>
        </w:rPr>
      </w:pPr>
      <w:r>
        <w:rPr>
          <w:rFonts w:hint="default" w:ascii="Times New Roman" w:hAnsi="Times New Roman" w:eastAsia="新宋体" w:cs="Times New Roman"/>
          <w:sz w:val="22"/>
          <w:szCs w:val="22"/>
          <w:highlight w:val="none"/>
        </w:rPr>
        <w:t>日   期：</w:t>
      </w:r>
    </w:p>
    <w:p>
      <w:pPr>
        <w:rPr>
          <w:rFonts w:hint="default" w:ascii="Times New Roman" w:hAnsi="Times New Roman" w:eastAsia="新宋体" w:cs="Times New Roman"/>
          <w:bCs/>
          <w:sz w:val="22"/>
          <w:szCs w:val="22"/>
          <w:highlight w:val="none"/>
        </w:rPr>
      </w:pPr>
    </w:p>
    <w:bookmarkEnd w:id="26"/>
    <w:bookmarkEnd w:id="27"/>
    <w:bookmarkEnd w:id="28"/>
    <w:p>
      <w:pPr>
        <w:pStyle w:val="7"/>
        <w:rPr>
          <w:rFonts w:hint="default" w:ascii="Times New Roman" w:hAnsi="Times New Roman" w:eastAsia="新宋体" w:cs="Times New Roman"/>
          <w:sz w:val="22"/>
          <w:szCs w:val="22"/>
        </w:rPr>
      </w:pPr>
      <w:bookmarkStart w:id="42" w:name="_Toc202085297"/>
      <w:bookmarkStart w:id="43" w:name="_Toc195502497"/>
      <w:bookmarkStart w:id="44" w:name="_Toc195502587"/>
    </w:p>
    <w:p>
      <w:pPr>
        <w:spacing w:line="400" w:lineRule="exact"/>
        <w:jc w:val="center"/>
        <w:outlineLvl w:val="3"/>
        <w:rPr>
          <w:rFonts w:hint="default" w:ascii="Times New Roman" w:hAnsi="Times New Roman" w:eastAsia="新宋体" w:cs="Times New Roman"/>
          <w:b/>
          <w:color w:val="auto"/>
          <w:sz w:val="24"/>
          <w:highlight w:val="none"/>
        </w:rPr>
      </w:pPr>
      <w:r>
        <w:rPr>
          <w:rFonts w:hint="eastAsia" w:eastAsia="新宋体" w:cs="Times New Roman"/>
          <w:b/>
          <w:color w:val="auto"/>
          <w:sz w:val="24"/>
          <w:highlight w:val="none"/>
          <w:lang w:val="en-US" w:eastAsia="zh-CN"/>
        </w:rPr>
        <w:t>5</w:t>
      </w:r>
      <w:r>
        <w:rPr>
          <w:rFonts w:hint="default" w:ascii="Times New Roman" w:hAnsi="Times New Roman" w:eastAsia="新宋体" w:cs="Times New Roman"/>
          <w:b/>
          <w:color w:val="auto"/>
          <w:sz w:val="24"/>
          <w:highlight w:val="none"/>
        </w:rPr>
        <w:t>、综合维保方案</w:t>
      </w:r>
    </w:p>
    <w:p>
      <w:pPr>
        <w:autoSpaceDE w:val="0"/>
        <w:autoSpaceDN w:val="0"/>
        <w:ind w:right="893" w:firstLine="418"/>
        <w:textAlignment w:val="bottom"/>
        <w:rPr>
          <w:rFonts w:hint="default" w:ascii="Times New Roman" w:hAnsi="Times New Roman" w:eastAsia="新宋体" w:cs="Times New Roman"/>
          <w:b/>
          <w:color w:val="auto"/>
          <w:sz w:val="22"/>
          <w:highlight w:val="none"/>
        </w:rPr>
      </w:pPr>
    </w:p>
    <w:p>
      <w:pPr>
        <w:autoSpaceDE w:val="0"/>
        <w:autoSpaceDN w:val="0"/>
        <w:ind w:right="893" w:firstLine="418"/>
        <w:textAlignment w:val="bottom"/>
        <w:rPr>
          <w:rFonts w:hint="default" w:ascii="Times New Roman" w:hAnsi="Times New Roman" w:eastAsia="新宋体" w:cs="Times New Roman"/>
          <w:color w:val="auto"/>
          <w:highlight w:val="none"/>
        </w:rPr>
      </w:pPr>
      <w:r>
        <w:rPr>
          <w:rFonts w:hint="default" w:ascii="Times New Roman" w:hAnsi="Times New Roman" w:eastAsia="新宋体" w:cs="Times New Roman"/>
          <w:b/>
          <w:color w:val="auto"/>
          <w:sz w:val="22"/>
          <w:highlight w:val="none"/>
        </w:rPr>
        <w:t>项目名称：                                   项目编号：</w:t>
      </w:r>
    </w:p>
    <w:tbl>
      <w:tblPr>
        <w:tblStyle w:val="31"/>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noWrap w:val="0"/>
            <w:vAlign w:val="center"/>
          </w:tcPr>
          <w:p>
            <w:pPr>
              <w:pStyle w:val="75"/>
              <w:keepLines w:val="0"/>
              <w:suppressLineNumbers w:val="0"/>
              <w:spacing w:before="0" w:beforeAutospacing="0" w:after="0" w:afterAutospacing="0" w:line="460" w:lineRule="exact"/>
              <w:ind w:left="0" w:right="0"/>
              <w:rPr>
                <w:rFonts w:hint="default" w:ascii="Times New Roman" w:hAnsi="Times New Roman" w:eastAsia="新宋体" w:cs="Times New Roman"/>
                <w:color w:val="auto"/>
                <w:highlight w:val="none"/>
              </w:rPr>
            </w:pPr>
          </w:p>
        </w:tc>
      </w:tr>
    </w:tbl>
    <w:p>
      <w:pPr>
        <w:pStyle w:val="20"/>
        <w:spacing w:line="400" w:lineRule="atLeast"/>
        <w:ind w:firstLine="5280" w:firstLineChars="2400"/>
        <w:rPr>
          <w:rFonts w:hint="default" w:ascii="Times New Roman" w:hAnsi="Times New Roman" w:eastAsia="新宋体" w:cs="Times New Roman"/>
          <w:b w:val="0"/>
          <w:bCs/>
          <w:color w:val="auto"/>
          <w:sz w:val="22"/>
          <w:szCs w:val="22"/>
          <w:highlight w:val="none"/>
        </w:rPr>
      </w:pPr>
    </w:p>
    <w:p>
      <w:pPr>
        <w:spacing w:line="460" w:lineRule="exact"/>
        <w:ind w:firstLine="4400" w:firstLineChars="2000"/>
        <w:rPr>
          <w:rFonts w:hint="default" w:ascii="Times New Roman" w:hAnsi="Times New Roman" w:eastAsia="新宋体" w:cs="Times New Roman"/>
          <w:color w:val="auto"/>
          <w:sz w:val="22"/>
          <w:szCs w:val="22"/>
          <w:highlight w:val="none"/>
        </w:rPr>
      </w:pPr>
      <w:r>
        <w:rPr>
          <w:rFonts w:hint="eastAsia" w:ascii="Times New Roman" w:hAnsi="Times New Roman" w:eastAsia="新宋体" w:cs="Times New Roman"/>
          <w:color w:val="auto"/>
          <w:sz w:val="22"/>
          <w:szCs w:val="22"/>
          <w:highlight w:val="none"/>
          <w:lang w:eastAsia="zh-CN"/>
        </w:rPr>
        <w:t>谈判供应商</w:t>
      </w:r>
      <w:r>
        <w:rPr>
          <w:rFonts w:hint="default" w:ascii="Times New Roman" w:hAnsi="Times New Roman" w:eastAsia="新宋体" w:cs="Times New Roman"/>
          <w:color w:val="auto"/>
          <w:sz w:val="22"/>
          <w:szCs w:val="22"/>
          <w:highlight w:val="none"/>
        </w:rPr>
        <w:t>全称（盖章）：</w:t>
      </w:r>
    </w:p>
    <w:p>
      <w:pPr>
        <w:spacing w:line="460" w:lineRule="exact"/>
        <w:ind w:firstLine="4400" w:firstLineChars="2000"/>
        <w:rPr>
          <w:rFonts w:hint="default" w:ascii="Times New Roman" w:hAnsi="Times New Roman" w:eastAsia="新宋体" w:cs="Times New Roman"/>
          <w:color w:val="auto"/>
          <w:sz w:val="22"/>
          <w:szCs w:val="22"/>
          <w:highlight w:val="none"/>
        </w:rPr>
      </w:pPr>
      <w:r>
        <w:rPr>
          <w:rFonts w:hint="eastAsia" w:ascii="Times New Roman" w:hAnsi="Times New Roman" w:eastAsia="新宋体" w:cs="Times New Roman"/>
          <w:color w:val="auto"/>
          <w:sz w:val="22"/>
          <w:szCs w:val="22"/>
          <w:highlight w:val="none"/>
          <w:lang w:eastAsia="zh-CN"/>
        </w:rPr>
        <w:t>谈判供应商</w:t>
      </w:r>
      <w:r>
        <w:rPr>
          <w:rFonts w:hint="default" w:ascii="Times New Roman" w:hAnsi="Times New Roman" w:eastAsia="新宋体" w:cs="Times New Roman"/>
          <w:color w:val="auto"/>
          <w:sz w:val="22"/>
          <w:szCs w:val="22"/>
          <w:highlight w:val="none"/>
        </w:rPr>
        <w:t>代表（签字）：</w:t>
      </w:r>
    </w:p>
    <w:p>
      <w:pPr>
        <w:spacing w:line="460" w:lineRule="exact"/>
        <w:ind w:firstLine="4400" w:firstLineChars="20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日   期：</w:t>
      </w:r>
    </w:p>
    <w:p>
      <w:pPr>
        <w:bidi w:val="0"/>
        <w:rPr>
          <w:rFonts w:hint="default"/>
        </w:rPr>
      </w:pPr>
    </w:p>
    <w:p>
      <w:pPr>
        <w:bidi w:val="0"/>
        <w:rPr>
          <w:rFonts w:hint="default"/>
        </w:rPr>
      </w:pPr>
    </w:p>
    <w:p>
      <w:pPr>
        <w:rPr>
          <w:rFonts w:hint="default"/>
        </w:rPr>
      </w:pPr>
    </w:p>
    <w:p>
      <w:pPr>
        <w:bidi w:val="0"/>
        <w:rPr>
          <w:rFonts w:hint="default"/>
        </w:rPr>
      </w:pPr>
    </w:p>
    <w:p>
      <w:pPr>
        <w:bidi w:val="0"/>
        <w:rPr>
          <w:rFonts w:hint="default"/>
        </w:rPr>
      </w:pPr>
    </w:p>
    <w:p>
      <w:pPr>
        <w:spacing w:line="400" w:lineRule="exact"/>
        <w:jc w:val="center"/>
        <w:outlineLvl w:val="3"/>
        <w:rPr>
          <w:rFonts w:hint="default" w:ascii="Times New Roman" w:hAnsi="Times New Roman" w:eastAsia="新宋体" w:cs="Times New Roman"/>
          <w:b/>
          <w:color w:val="auto"/>
          <w:sz w:val="24"/>
          <w:highlight w:val="none"/>
          <w:lang w:val="en-US" w:eastAsia="zh-CN"/>
        </w:rPr>
      </w:pPr>
      <w:r>
        <w:rPr>
          <w:rFonts w:hint="eastAsia" w:ascii="Times New Roman" w:hAnsi="Times New Roman" w:eastAsia="新宋体" w:cs="Times New Roman"/>
          <w:b/>
          <w:color w:val="auto"/>
          <w:sz w:val="24"/>
          <w:highlight w:val="none"/>
          <w:lang w:val="en-US" w:eastAsia="zh-CN"/>
        </w:rPr>
        <w:t>6</w:t>
      </w:r>
      <w:r>
        <w:rPr>
          <w:rFonts w:hint="default" w:ascii="Times New Roman" w:hAnsi="Times New Roman" w:eastAsia="新宋体" w:cs="Times New Roman"/>
          <w:b/>
          <w:color w:val="auto"/>
          <w:sz w:val="24"/>
          <w:highlight w:val="none"/>
          <w:lang w:val="en-US" w:eastAsia="zh-CN"/>
        </w:rPr>
        <w:t>、</w:t>
      </w:r>
      <w:r>
        <w:rPr>
          <w:rFonts w:hint="eastAsia" w:ascii="Times New Roman" w:hAnsi="Times New Roman" w:eastAsia="新宋体" w:cs="Times New Roman"/>
          <w:b/>
          <w:color w:val="auto"/>
          <w:sz w:val="24"/>
          <w:highlight w:val="none"/>
          <w:lang w:val="en-US" w:eastAsia="zh-CN"/>
        </w:rPr>
        <w:t>谈判供应商认为需要提供的其他技术资料</w:t>
      </w:r>
    </w:p>
    <w:p>
      <w:pPr>
        <w:autoSpaceDE w:val="0"/>
        <w:autoSpaceDN w:val="0"/>
        <w:ind w:right="893" w:firstLine="418"/>
        <w:textAlignment w:val="bottom"/>
        <w:rPr>
          <w:rFonts w:hint="default" w:ascii="Times New Roman" w:hAnsi="Times New Roman" w:eastAsia="新宋体" w:cs="Times New Roman"/>
          <w:b/>
          <w:color w:val="auto"/>
          <w:sz w:val="22"/>
          <w:highlight w:val="none"/>
        </w:rPr>
      </w:pPr>
    </w:p>
    <w:p>
      <w:pPr>
        <w:autoSpaceDE w:val="0"/>
        <w:autoSpaceDN w:val="0"/>
        <w:ind w:right="893" w:firstLine="418"/>
        <w:textAlignment w:val="bottom"/>
        <w:rPr>
          <w:rFonts w:hint="default" w:ascii="Times New Roman" w:hAnsi="Times New Roman" w:eastAsia="新宋体" w:cs="Times New Roman"/>
          <w:color w:val="auto"/>
          <w:highlight w:val="none"/>
        </w:rPr>
      </w:pPr>
      <w:r>
        <w:rPr>
          <w:rFonts w:hint="default" w:ascii="Times New Roman" w:hAnsi="Times New Roman" w:eastAsia="新宋体" w:cs="Times New Roman"/>
          <w:b/>
          <w:color w:val="auto"/>
          <w:sz w:val="22"/>
          <w:highlight w:val="none"/>
        </w:rPr>
        <w:t>项目名称：                                   项目编号：</w:t>
      </w:r>
    </w:p>
    <w:tbl>
      <w:tblPr>
        <w:tblStyle w:val="31"/>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noWrap w:val="0"/>
            <w:vAlign w:val="center"/>
          </w:tcPr>
          <w:p>
            <w:pPr>
              <w:pStyle w:val="75"/>
              <w:keepLines w:val="0"/>
              <w:suppressLineNumbers w:val="0"/>
              <w:spacing w:before="0" w:beforeAutospacing="0" w:after="0" w:afterAutospacing="0" w:line="460" w:lineRule="exact"/>
              <w:ind w:left="0" w:right="0"/>
              <w:rPr>
                <w:rFonts w:hint="default" w:ascii="Times New Roman" w:hAnsi="Times New Roman" w:eastAsia="新宋体" w:cs="Times New Roman"/>
                <w:color w:val="auto"/>
                <w:highlight w:val="none"/>
              </w:rPr>
            </w:pPr>
          </w:p>
        </w:tc>
      </w:tr>
    </w:tbl>
    <w:p>
      <w:pPr>
        <w:pStyle w:val="20"/>
        <w:spacing w:line="400" w:lineRule="atLeast"/>
        <w:ind w:firstLine="5280" w:firstLineChars="2400"/>
        <w:rPr>
          <w:rFonts w:hint="default" w:ascii="Times New Roman" w:hAnsi="Times New Roman" w:eastAsia="新宋体" w:cs="Times New Roman"/>
          <w:b w:val="0"/>
          <w:bCs/>
          <w:color w:val="auto"/>
          <w:sz w:val="22"/>
          <w:szCs w:val="22"/>
          <w:highlight w:val="none"/>
        </w:rPr>
      </w:pPr>
    </w:p>
    <w:p>
      <w:pPr>
        <w:spacing w:line="460" w:lineRule="exact"/>
        <w:ind w:firstLine="4400" w:firstLineChars="2000"/>
        <w:rPr>
          <w:rFonts w:hint="default" w:ascii="Times New Roman" w:hAnsi="Times New Roman" w:eastAsia="新宋体" w:cs="Times New Roman"/>
          <w:color w:val="auto"/>
          <w:sz w:val="22"/>
          <w:szCs w:val="22"/>
          <w:highlight w:val="none"/>
        </w:rPr>
      </w:pPr>
      <w:r>
        <w:rPr>
          <w:rFonts w:hint="eastAsia" w:ascii="Times New Roman" w:hAnsi="Times New Roman" w:eastAsia="新宋体" w:cs="Times New Roman"/>
          <w:color w:val="auto"/>
          <w:sz w:val="22"/>
          <w:szCs w:val="22"/>
          <w:highlight w:val="none"/>
          <w:lang w:eastAsia="zh-CN"/>
        </w:rPr>
        <w:t>谈判供应商</w:t>
      </w:r>
      <w:r>
        <w:rPr>
          <w:rFonts w:hint="default" w:ascii="Times New Roman" w:hAnsi="Times New Roman" w:eastAsia="新宋体" w:cs="Times New Roman"/>
          <w:color w:val="auto"/>
          <w:sz w:val="22"/>
          <w:szCs w:val="22"/>
          <w:highlight w:val="none"/>
        </w:rPr>
        <w:t>全称（盖章）：</w:t>
      </w:r>
    </w:p>
    <w:p>
      <w:pPr>
        <w:spacing w:line="460" w:lineRule="exact"/>
        <w:ind w:firstLine="4400" w:firstLineChars="2000"/>
        <w:rPr>
          <w:rFonts w:hint="default" w:ascii="Times New Roman" w:hAnsi="Times New Roman" w:eastAsia="新宋体" w:cs="Times New Roman"/>
          <w:color w:val="auto"/>
          <w:sz w:val="22"/>
          <w:szCs w:val="22"/>
          <w:highlight w:val="none"/>
        </w:rPr>
      </w:pPr>
      <w:r>
        <w:rPr>
          <w:rFonts w:hint="eastAsia" w:ascii="Times New Roman" w:hAnsi="Times New Roman" w:eastAsia="新宋体" w:cs="Times New Roman"/>
          <w:color w:val="auto"/>
          <w:sz w:val="22"/>
          <w:szCs w:val="22"/>
          <w:highlight w:val="none"/>
          <w:lang w:eastAsia="zh-CN"/>
        </w:rPr>
        <w:t>谈判供应商</w:t>
      </w:r>
      <w:r>
        <w:rPr>
          <w:rFonts w:hint="default" w:ascii="Times New Roman" w:hAnsi="Times New Roman" w:eastAsia="新宋体" w:cs="Times New Roman"/>
          <w:color w:val="auto"/>
          <w:sz w:val="22"/>
          <w:szCs w:val="22"/>
          <w:highlight w:val="none"/>
        </w:rPr>
        <w:t>代表（签字）：</w:t>
      </w:r>
    </w:p>
    <w:p>
      <w:pPr>
        <w:spacing w:line="460" w:lineRule="exact"/>
        <w:ind w:firstLine="4400" w:firstLineChars="2000"/>
        <w:rPr>
          <w:rFonts w:hint="default" w:ascii="Times New Roman" w:hAnsi="Times New Roman" w:eastAsia="新宋体" w:cs="Times New Roman"/>
          <w:color w:val="auto"/>
          <w:sz w:val="22"/>
          <w:szCs w:val="22"/>
          <w:highlight w:val="none"/>
          <w:lang w:eastAsia="zh-CN"/>
        </w:rPr>
      </w:pPr>
      <w:r>
        <w:rPr>
          <w:rFonts w:hint="default" w:ascii="Times New Roman" w:hAnsi="Times New Roman" w:eastAsia="新宋体" w:cs="Times New Roman"/>
          <w:color w:val="auto"/>
          <w:sz w:val="22"/>
          <w:szCs w:val="22"/>
          <w:highlight w:val="none"/>
          <w:lang w:eastAsia="zh-CN"/>
        </w:rPr>
        <w:t>日   期：</w:t>
      </w:r>
    </w:p>
    <w:p>
      <w:pPr>
        <w:bidi w:val="0"/>
        <w:rPr>
          <w:rFonts w:hint="default"/>
        </w:rPr>
      </w:pPr>
    </w:p>
    <w:p>
      <w:pPr>
        <w:rPr>
          <w:rFonts w:hint="default"/>
        </w:rPr>
      </w:pPr>
    </w:p>
    <w:p>
      <w:pPr>
        <w:jc w:val="center"/>
        <w:outlineLvl w:val="0"/>
        <w:rPr>
          <w:rFonts w:hint="default" w:ascii="Times New Roman" w:hAnsi="Times New Roman" w:eastAsia="新宋体" w:cs="Times New Roman"/>
          <w:b/>
          <w:bCs/>
          <w:color w:val="auto"/>
          <w:sz w:val="32"/>
          <w:szCs w:val="32"/>
          <w:highlight w:val="none"/>
        </w:rPr>
      </w:pPr>
      <w:r>
        <w:rPr>
          <w:rFonts w:hint="default" w:ascii="Times New Roman" w:hAnsi="Times New Roman" w:eastAsia="新宋体" w:cs="Times New Roman"/>
          <w:b/>
          <w:bCs/>
          <w:color w:val="auto"/>
          <w:sz w:val="32"/>
          <w:szCs w:val="32"/>
          <w:highlight w:val="none"/>
        </w:rPr>
        <w:br w:type="page"/>
      </w:r>
      <w:bookmarkStart w:id="45" w:name="_Toc8481"/>
      <w:r>
        <w:rPr>
          <w:rFonts w:hint="default" w:ascii="Times New Roman" w:hAnsi="Times New Roman" w:eastAsia="新宋体" w:cs="Times New Roman"/>
          <w:b/>
          <w:bCs/>
          <w:color w:val="auto"/>
          <w:sz w:val="32"/>
          <w:szCs w:val="32"/>
          <w:highlight w:val="none"/>
        </w:rPr>
        <w:t>第</w:t>
      </w:r>
      <w:r>
        <w:rPr>
          <w:rFonts w:hint="default" w:ascii="Times New Roman" w:hAnsi="Times New Roman" w:eastAsia="新宋体" w:cs="Times New Roman"/>
          <w:b/>
          <w:bCs/>
          <w:color w:val="auto"/>
          <w:sz w:val="32"/>
          <w:szCs w:val="32"/>
          <w:highlight w:val="none"/>
          <w:lang w:val="en-US" w:eastAsia="zh-CN"/>
        </w:rPr>
        <w:t>五</w:t>
      </w:r>
      <w:r>
        <w:rPr>
          <w:rFonts w:hint="default" w:ascii="Times New Roman" w:hAnsi="Times New Roman" w:eastAsia="新宋体" w:cs="Times New Roman"/>
          <w:b/>
          <w:bCs/>
          <w:color w:val="auto"/>
          <w:sz w:val="32"/>
          <w:szCs w:val="32"/>
          <w:highlight w:val="none"/>
        </w:rPr>
        <w:t>部分   谈判内容及要求</w:t>
      </w:r>
      <w:bookmarkEnd w:id="42"/>
      <w:bookmarkEnd w:id="43"/>
      <w:bookmarkEnd w:id="44"/>
      <w:bookmarkEnd w:id="45"/>
    </w:p>
    <w:p>
      <w:pPr>
        <w:spacing w:line="460" w:lineRule="exact"/>
        <w:rPr>
          <w:rFonts w:hint="default" w:ascii="Times New Roman" w:hAnsi="Times New Roman" w:eastAsia="新宋体" w:cs="Times New Roman"/>
          <w:b/>
          <w:bCs/>
          <w:color w:val="auto"/>
          <w:sz w:val="22"/>
          <w:highlight w:val="none"/>
          <w:lang w:val="en-US" w:eastAsia="zh-CN"/>
        </w:rPr>
      </w:pPr>
      <w:bookmarkStart w:id="46" w:name="_Toc202085298"/>
      <w:bookmarkStart w:id="47" w:name="_Toc195502498"/>
      <w:bookmarkStart w:id="48" w:name="_Toc195502588"/>
      <w:r>
        <w:rPr>
          <w:rFonts w:hint="default" w:ascii="Times New Roman" w:hAnsi="Times New Roman" w:eastAsia="新宋体" w:cs="Times New Roman"/>
          <w:b/>
          <w:bCs/>
          <w:sz w:val="22"/>
          <w:szCs w:val="22"/>
        </w:rPr>
        <w:t>一、</w:t>
      </w:r>
      <w:r>
        <w:rPr>
          <w:rFonts w:hint="default" w:ascii="Times New Roman" w:hAnsi="Times New Roman" w:eastAsia="新宋体" w:cs="Times New Roman"/>
          <w:b/>
          <w:bCs/>
          <w:color w:val="auto"/>
          <w:sz w:val="22"/>
          <w:highlight w:val="none"/>
        </w:rPr>
        <w:t>项目名称：</w:t>
      </w:r>
      <w:r>
        <w:rPr>
          <w:rFonts w:hint="eastAsia" w:ascii="Times New Roman" w:hAnsi="Times New Roman" w:eastAsia="新宋体" w:cs="Times New Roman"/>
          <w:b/>
          <w:bCs/>
          <w:color w:val="auto"/>
          <w:sz w:val="22"/>
          <w:highlight w:val="none"/>
          <w:lang w:eastAsia="zh-CN"/>
        </w:rPr>
        <w:t>磁共振维保（含水冷维保）</w:t>
      </w:r>
    </w:p>
    <w:p>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2" w:firstLineChars="200"/>
        <w:textAlignment w:val="auto"/>
        <w:rPr>
          <w:rFonts w:hint="default" w:ascii="Times New Roman" w:hAnsi="Times New Roman" w:eastAsia="新宋体" w:cs="Times New Roman"/>
          <w:b/>
          <w:bCs/>
          <w:sz w:val="22"/>
          <w:szCs w:val="22"/>
          <w:highlight w:val="none"/>
          <w:lang w:val="en-US" w:eastAsia="zh-CN"/>
        </w:rPr>
      </w:pPr>
      <w:r>
        <w:rPr>
          <w:rFonts w:hint="eastAsia" w:ascii="Times New Roman" w:hAnsi="Times New Roman" w:eastAsia="新宋体" w:cs="Times New Roman"/>
          <w:b/>
          <w:bCs/>
          <w:sz w:val="22"/>
          <w:szCs w:val="22"/>
          <w:highlight w:val="none"/>
          <w:lang w:val="en-US" w:eastAsia="zh-CN"/>
        </w:rPr>
        <w:t>项目内容：</w:t>
      </w:r>
      <w:r>
        <w:rPr>
          <w:rFonts w:hint="eastAsia" w:ascii="Times New Roman" w:hAnsi="Times New Roman" w:eastAsia="新宋体" w:cs="Times New Roman"/>
          <w:b/>
          <w:bCs/>
          <w:color w:val="auto"/>
          <w:sz w:val="22"/>
          <w:highlight w:val="none"/>
          <w:lang w:eastAsia="zh-CN"/>
        </w:rPr>
        <w:t>磁共振维保（含水冷维保）</w:t>
      </w:r>
    </w:p>
    <w:p>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
          <w:bCs/>
          <w:sz w:val="22"/>
          <w:szCs w:val="22"/>
          <w:highlight w:val="none"/>
          <w:lang w:val="en-US"/>
        </w:rPr>
      </w:pPr>
      <w:r>
        <w:rPr>
          <w:rFonts w:hint="default" w:ascii="Times New Roman" w:hAnsi="Times New Roman" w:eastAsia="新宋体" w:cs="Times New Roman"/>
          <w:b/>
          <w:bCs/>
          <w:sz w:val="22"/>
          <w:szCs w:val="22"/>
          <w:highlight w:val="none"/>
          <w:lang w:val="en-US" w:eastAsia="zh-CN"/>
        </w:rPr>
        <w:t>二、预算金额</w:t>
      </w:r>
      <w:r>
        <w:rPr>
          <w:rFonts w:hint="default" w:ascii="Times New Roman" w:hAnsi="Times New Roman" w:eastAsia="新宋体" w:cs="Times New Roman"/>
          <w:sz w:val="22"/>
          <w:szCs w:val="22"/>
          <w:highlight w:val="none"/>
          <w:lang w:val="en-US" w:eastAsia="zh-CN"/>
        </w:rPr>
        <w:t>：</w:t>
      </w:r>
      <w:r>
        <w:rPr>
          <w:rFonts w:hint="eastAsia" w:ascii="Times New Roman" w:hAnsi="Times New Roman" w:eastAsia="新宋体" w:cs="Times New Roman"/>
          <w:sz w:val="22"/>
          <w:szCs w:val="22"/>
          <w:highlight w:val="none"/>
          <w:lang w:val="en-US" w:eastAsia="zh-CN"/>
        </w:rPr>
        <w:t>人民币叁拾伍万元整（¥350000.00）/年</w:t>
      </w:r>
      <w:r>
        <w:rPr>
          <w:rFonts w:hint="eastAsia" w:eastAsia="新宋体" w:cs="Times New Roman"/>
          <w:sz w:val="22"/>
          <w:szCs w:val="22"/>
          <w:highlight w:val="none"/>
          <w:lang w:val="en-US" w:eastAsia="zh-CN"/>
        </w:rPr>
        <w:t>，</w:t>
      </w:r>
      <w:r>
        <w:rPr>
          <w:rFonts w:hint="eastAsia" w:eastAsia="新宋体" w:cs="Times New Roman"/>
          <w:b w:val="0"/>
          <w:bCs w:val="0"/>
          <w:sz w:val="22"/>
          <w:szCs w:val="22"/>
          <w:lang w:val="en-US" w:eastAsia="zh-CN"/>
        </w:rPr>
        <w:t>三年合计壹佰零伍万</w:t>
      </w:r>
      <w:r>
        <w:rPr>
          <w:rFonts w:hint="eastAsia" w:ascii="Times New Roman" w:hAnsi="Times New Roman" w:eastAsia="新宋体" w:cs="Times New Roman"/>
          <w:b w:val="0"/>
          <w:bCs w:val="0"/>
          <w:sz w:val="22"/>
          <w:szCs w:val="22"/>
          <w:lang w:val="en-US" w:eastAsia="zh-CN"/>
        </w:rPr>
        <w:t>元整（¥</w:t>
      </w:r>
      <w:r>
        <w:rPr>
          <w:rFonts w:hint="eastAsia" w:eastAsia="新宋体" w:cs="Times New Roman"/>
          <w:b w:val="0"/>
          <w:bCs w:val="0"/>
          <w:sz w:val="22"/>
          <w:szCs w:val="22"/>
          <w:lang w:val="en-US" w:eastAsia="zh-CN"/>
        </w:rPr>
        <w:t>10</w:t>
      </w:r>
      <w:r>
        <w:rPr>
          <w:rFonts w:hint="eastAsia" w:ascii="Times New Roman" w:hAnsi="Times New Roman" w:eastAsia="新宋体" w:cs="Times New Roman"/>
          <w:b w:val="0"/>
          <w:bCs w:val="0"/>
          <w:sz w:val="22"/>
          <w:szCs w:val="22"/>
          <w:lang w:val="en-US" w:eastAsia="zh-CN"/>
        </w:rPr>
        <w:t>50000.00）</w:t>
      </w:r>
    </w:p>
    <w:p>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u w:val="single"/>
          <w:lang w:eastAsia="zh-CN"/>
        </w:rPr>
      </w:pPr>
      <w:bookmarkStart w:id="49" w:name="_Toc31059"/>
      <w:r>
        <w:rPr>
          <w:rFonts w:hint="default" w:ascii="Times New Roman" w:hAnsi="Times New Roman" w:eastAsia="新宋体" w:cs="Times New Roman"/>
          <w:b/>
          <w:bCs/>
          <w:color w:val="000000"/>
          <w:sz w:val="22"/>
          <w:szCs w:val="22"/>
          <w:highlight w:val="none"/>
          <w:u w:val="single"/>
        </w:rPr>
        <w:t>★如</w:t>
      </w:r>
      <w:r>
        <w:rPr>
          <w:rFonts w:hint="default" w:ascii="Times New Roman" w:hAnsi="Times New Roman" w:eastAsia="新宋体" w:cs="Times New Roman"/>
          <w:b/>
          <w:bCs/>
          <w:color w:val="000000"/>
          <w:sz w:val="22"/>
          <w:szCs w:val="22"/>
          <w:highlight w:val="none"/>
          <w:u w:val="single"/>
          <w:lang w:val="en-US" w:eastAsia="zh-CN"/>
        </w:rPr>
        <w:t>谈判供应商</w:t>
      </w:r>
      <w:r>
        <w:rPr>
          <w:rFonts w:hint="default" w:ascii="Times New Roman" w:hAnsi="Times New Roman" w:eastAsia="新宋体" w:cs="Times New Roman"/>
          <w:b/>
          <w:bCs/>
          <w:color w:val="000000"/>
          <w:sz w:val="22"/>
          <w:szCs w:val="22"/>
          <w:highlight w:val="none"/>
          <w:u w:val="single"/>
        </w:rPr>
        <w:t>报价超过</w:t>
      </w:r>
      <w:r>
        <w:rPr>
          <w:rFonts w:hint="eastAsia" w:ascii="Times New Roman" w:hAnsi="Times New Roman" w:eastAsia="新宋体" w:cs="Times New Roman"/>
          <w:b/>
          <w:bCs/>
          <w:color w:val="000000"/>
          <w:sz w:val="22"/>
          <w:szCs w:val="22"/>
          <w:highlight w:val="none"/>
          <w:u w:val="single"/>
          <w:lang w:val="en-US" w:eastAsia="zh-CN"/>
        </w:rPr>
        <w:t>预算金额</w:t>
      </w:r>
      <w:r>
        <w:rPr>
          <w:rFonts w:hint="default" w:ascii="Times New Roman" w:hAnsi="Times New Roman" w:eastAsia="新宋体" w:cs="Times New Roman"/>
          <w:b/>
          <w:bCs/>
          <w:color w:val="000000"/>
          <w:sz w:val="22"/>
          <w:szCs w:val="22"/>
          <w:highlight w:val="none"/>
          <w:u w:val="single"/>
        </w:rPr>
        <w:t>按无效标处理。</w:t>
      </w:r>
    </w:p>
    <w:p>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sz w:val="22"/>
          <w:szCs w:val="22"/>
          <w:highlight w:val="none"/>
          <w:lang w:val="en-US" w:eastAsia="zh-CN"/>
        </w:rPr>
      </w:pPr>
      <w:r>
        <w:rPr>
          <w:rFonts w:hint="eastAsia" w:ascii="Times New Roman" w:hAnsi="Times New Roman" w:eastAsia="新宋体" w:cs="Times New Roman"/>
          <w:sz w:val="22"/>
          <w:szCs w:val="22"/>
          <w:highlight w:val="none"/>
          <w:lang w:val="en-US" w:eastAsia="zh-CN"/>
        </w:rPr>
        <w:t>三</w:t>
      </w:r>
      <w:r>
        <w:rPr>
          <w:rFonts w:hint="default" w:ascii="Times New Roman" w:hAnsi="Times New Roman" w:eastAsia="新宋体" w:cs="Times New Roman"/>
          <w:sz w:val="22"/>
          <w:szCs w:val="22"/>
          <w:highlight w:val="none"/>
          <w:lang w:val="en-US" w:eastAsia="zh-CN"/>
        </w:rPr>
        <w:t>、</w:t>
      </w:r>
      <w:bookmarkEnd w:id="49"/>
      <w:r>
        <w:rPr>
          <w:rFonts w:hint="default" w:ascii="Times New Roman" w:hAnsi="Times New Roman" w:eastAsia="新宋体" w:cs="Times New Roman"/>
          <w:color w:val="auto"/>
          <w:highlight w:val="none"/>
        </w:rPr>
        <w:t>服务技术要求</w:t>
      </w:r>
    </w:p>
    <w:tbl>
      <w:tblPr>
        <w:tblStyle w:val="31"/>
        <w:tblW w:w="9640" w:type="dxa"/>
        <w:jc w:val="center"/>
        <w:tblLayout w:type="fixed"/>
        <w:tblCellMar>
          <w:top w:w="0" w:type="dxa"/>
          <w:left w:w="108" w:type="dxa"/>
          <w:bottom w:w="0" w:type="dxa"/>
          <w:right w:w="108" w:type="dxa"/>
        </w:tblCellMar>
      </w:tblPr>
      <w:tblGrid>
        <w:gridCol w:w="1082"/>
        <w:gridCol w:w="8558"/>
      </w:tblGrid>
      <w:tr>
        <w:tblPrEx>
          <w:tblCellMar>
            <w:top w:w="0" w:type="dxa"/>
            <w:left w:w="108" w:type="dxa"/>
            <w:bottom w:w="0" w:type="dxa"/>
            <w:right w:w="108" w:type="dxa"/>
          </w:tblCellMar>
        </w:tblPrEx>
        <w:trPr>
          <w:trHeight w:val="209" w:hRule="atLeast"/>
          <w:jc w:val="center"/>
        </w:trPr>
        <w:tc>
          <w:tcPr>
            <w:tcW w:w="1082"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60" w:lineRule="exact"/>
              <w:ind w:left="0" w:right="0"/>
              <w:jc w:val="center"/>
              <w:textAlignment w:val="auto"/>
              <w:rPr>
                <w:rFonts w:hint="default" w:ascii="Times New Roman" w:hAnsi="Times New Roman" w:eastAsia="新宋体" w:cs="Times New Roman"/>
                <w:kern w:val="0"/>
                <w:sz w:val="22"/>
                <w:szCs w:val="22"/>
              </w:rPr>
            </w:pPr>
            <w:r>
              <w:rPr>
                <w:rFonts w:hint="default" w:ascii="Times New Roman" w:hAnsi="Times New Roman" w:eastAsia="新宋体" w:cs="Times New Roman"/>
                <w:kern w:val="0"/>
                <w:sz w:val="22"/>
                <w:szCs w:val="22"/>
              </w:rPr>
              <w:t>序号</w:t>
            </w:r>
          </w:p>
        </w:tc>
        <w:tc>
          <w:tcPr>
            <w:tcW w:w="8558"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60" w:lineRule="exact"/>
              <w:ind w:left="0" w:right="0"/>
              <w:jc w:val="center"/>
              <w:textAlignment w:val="auto"/>
              <w:rPr>
                <w:rFonts w:hint="default" w:ascii="Times New Roman" w:hAnsi="Times New Roman" w:eastAsia="新宋体" w:cs="Times New Roman"/>
                <w:kern w:val="0"/>
                <w:sz w:val="22"/>
                <w:szCs w:val="22"/>
              </w:rPr>
            </w:pPr>
            <w:r>
              <w:rPr>
                <w:rFonts w:hint="default" w:ascii="Times New Roman" w:hAnsi="Times New Roman" w:eastAsia="新宋体" w:cs="Times New Roman"/>
                <w:b/>
                <w:bCs/>
                <w:kern w:val="0"/>
                <w:sz w:val="22"/>
                <w:szCs w:val="22"/>
              </w:rPr>
              <w:t>技术参数或要求</w:t>
            </w:r>
          </w:p>
        </w:tc>
      </w:tr>
      <w:tr>
        <w:tblPrEx>
          <w:tblCellMar>
            <w:top w:w="0" w:type="dxa"/>
            <w:left w:w="108" w:type="dxa"/>
            <w:bottom w:w="0" w:type="dxa"/>
            <w:right w:w="108" w:type="dxa"/>
          </w:tblCellMar>
        </w:tblPrEx>
        <w:trPr>
          <w:trHeight w:val="579" w:hRule="atLeast"/>
          <w:jc w:val="center"/>
        </w:trPr>
        <w:tc>
          <w:tcPr>
            <w:tcW w:w="1082"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60" w:lineRule="exact"/>
              <w:ind w:left="0" w:right="0"/>
              <w:jc w:val="center"/>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1</w:t>
            </w:r>
          </w:p>
        </w:tc>
        <w:tc>
          <w:tcPr>
            <w:tcW w:w="8558" w:type="dxa"/>
            <w:tcBorders>
              <w:top w:val="single" w:color="auto" w:sz="8" w:space="0"/>
              <w:left w:val="nil"/>
              <w:bottom w:val="single" w:color="auto" w:sz="8" w:space="0"/>
              <w:right w:val="single" w:color="auto" w:sz="8"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维保设备：一台uMR586；保修类型： uMR586全保，含磁体、液氦</w:t>
            </w:r>
            <w:r>
              <w:rPr>
                <w:rFonts w:hint="default" w:ascii="Times New Roman" w:hAnsi="Times New Roman" w:eastAsia="新宋体" w:cs="Times New Roman"/>
                <w:sz w:val="22"/>
                <w:szCs w:val="22"/>
                <w:lang w:eastAsia="zh-CN"/>
              </w:rPr>
              <w:t>等所有硬件和软件以及</w:t>
            </w:r>
            <w:r>
              <w:rPr>
                <w:rFonts w:hint="default" w:ascii="Times New Roman" w:hAnsi="Times New Roman" w:eastAsia="新宋体" w:cs="Times New Roman"/>
                <w:sz w:val="22"/>
                <w:szCs w:val="22"/>
              </w:rPr>
              <w:t>第三方水冷机及精密空调</w:t>
            </w:r>
            <w:r>
              <w:rPr>
                <w:rFonts w:hint="default" w:ascii="Times New Roman" w:hAnsi="Times New Roman" w:eastAsia="新宋体" w:cs="Times New Roman"/>
                <w:sz w:val="22"/>
                <w:szCs w:val="22"/>
                <w:lang w:eastAsia="zh-CN"/>
              </w:rPr>
              <w:t>。</w:t>
            </w:r>
          </w:p>
        </w:tc>
      </w:tr>
      <w:tr>
        <w:tblPrEx>
          <w:tblCellMar>
            <w:top w:w="0" w:type="dxa"/>
            <w:left w:w="108" w:type="dxa"/>
            <w:bottom w:w="0" w:type="dxa"/>
            <w:right w:w="108" w:type="dxa"/>
          </w:tblCellMar>
        </w:tblPrEx>
        <w:trPr>
          <w:trHeight w:val="209" w:hRule="atLeast"/>
          <w:jc w:val="center"/>
        </w:trPr>
        <w:tc>
          <w:tcPr>
            <w:tcW w:w="1082"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2</w:t>
            </w:r>
          </w:p>
        </w:tc>
        <w:tc>
          <w:tcPr>
            <w:tcW w:w="8558" w:type="dxa"/>
            <w:tcBorders>
              <w:top w:val="single" w:color="auto" w:sz="8" w:space="0"/>
              <w:left w:val="nil"/>
              <w:bottom w:val="single" w:color="auto" w:sz="8" w:space="0"/>
              <w:right w:val="single" w:color="auto" w:sz="8"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保修期内设备故障所更换的零备件须为原厂备件。</w:t>
            </w:r>
          </w:p>
        </w:tc>
      </w:tr>
      <w:tr>
        <w:tblPrEx>
          <w:tblCellMar>
            <w:top w:w="0" w:type="dxa"/>
            <w:left w:w="108" w:type="dxa"/>
            <w:bottom w:w="0" w:type="dxa"/>
            <w:right w:w="108" w:type="dxa"/>
          </w:tblCellMar>
        </w:tblPrEx>
        <w:trPr>
          <w:trHeight w:val="90" w:hRule="atLeast"/>
          <w:jc w:val="center"/>
        </w:trPr>
        <w:tc>
          <w:tcPr>
            <w:tcW w:w="1082" w:type="dxa"/>
            <w:tcBorders>
              <w:top w:val="nil"/>
              <w:left w:val="single" w:color="auto" w:sz="8" w:space="0"/>
              <w:bottom w:val="single" w:color="auto" w:sz="8" w:space="0"/>
              <w:right w:val="single" w:color="auto" w:sz="8"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3</w:t>
            </w:r>
          </w:p>
        </w:tc>
        <w:tc>
          <w:tcPr>
            <w:tcW w:w="8558" w:type="dxa"/>
            <w:tcBorders>
              <w:top w:val="nil"/>
              <w:left w:val="nil"/>
              <w:bottom w:val="single" w:color="auto" w:sz="8" w:space="0"/>
              <w:right w:val="single" w:color="auto" w:sz="8"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合同期内提供软件版本升级，确保所维保设备为最新软件版本。</w:t>
            </w:r>
          </w:p>
        </w:tc>
      </w:tr>
      <w:tr>
        <w:tblPrEx>
          <w:tblCellMar>
            <w:top w:w="0" w:type="dxa"/>
            <w:left w:w="108" w:type="dxa"/>
            <w:bottom w:w="0" w:type="dxa"/>
            <w:right w:w="108" w:type="dxa"/>
          </w:tblCellMar>
        </w:tblPrEx>
        <w:trPr>
          <w:trHeight w:val="560" w:hRule="atLeast"/>
          <w:jc w:val="center"/>
        </w:trPr>
        <w:tc>
          <w:tcPr>
            <w:tcW w:w="1082" w:type="dxa"/>
            <w:tcBorders>
              <w:top w:val="nil"/>
              <w:left w:val="single" w:color="auto" w:sz="8" w:space="0"/>
              <w:bottom w:val="single" w:color="auto" w:sz="8" w:space="0"/>
              <w:right w:val="single" w:color="auto" w:sz="8"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4</w:t>
            </w:r>
          </w:p>
        </w:tc>
        <w:tc>
          <w:tcPr>
            <w:tcW w:w="8558" w:type="dxa"/>
            <w:tcBorders>
              <w:top w:val="nil"/>
              <w:left w:val="nil"/>
              <w:bottom w:val="single" w:color="auto" w:sz="8" w:space="0"/>
              <w:right w:val="single" w:color="auto" w:sz="8"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 xml:space="preserve">投标人保证设备处于优良运行状态，为设备提供安全检查、质量保证。 </w:t>
            </w:r>
          </w:p>
        </w:tc>
      </w:tr>
      <w:tr>
        <w:tblPrEx>
          <w:tblCellMar>
            <w:top w:w="0" w:type="dxa"/>
            <w:left w:w="108" w:type="dxa"/>
            <w:bottom w:w="0" w:type="dxa"/>
            <w:right w:w="108" w:type="dxa"/>
          </w:tblCellMar>
        </w:tblPrEx>
        <w:trPr>
          <w:trHeight w:val="844" w:hRule="atLeast"/>
          <w:jc w:val="center"/>
        </w:trPr>
        <w:tc>
          <w:tcPr>
            <w:tcW w:w="1082" w:type="dxa"/>
            <w:tcBorders>
              <w:top w:val="nil"/>
              <w:left w:val="single" w:color="auto" w:sz="8" w:space="0"/>
              <w:bottom w:val="single" w:color="auto" w:sz="8" w:space="0"/>
              <w:right w:val="single" w:color="auto" w:sz="8"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5</w:t>
            </w:r>
          </w:p>
        </w:tc>
        <w:tc>
          <w:tcPr>
            <w:tcW w:w="8558" w:type="dxa"/>
            <w:tcBorders>
              <w:top w:val="nil"/>
              <w:left w:val="nil"/>
              <w:bottom w:val="single" w:color="auto" w:sz="8" w:space="0"/>
              <w:right w:val="single" w:color="auto" w:sz="8"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提供每年度至少2次专业保养服务</w:t>
            </w:r>
            <w:r>
              <w:rPr>
                <w:rFonts w:hint="default" w:ascii="Times New Roman" w:hAnsi="Times New Roman" w:eastAsia="新宋体" w:cs="Times New Roman"/>
                <w:sz w:val="22"/>
                <w:szCs w:val="22"/>
                <w:lang w:eastAsia="zh-CN"/>
              </w:rPr>
              <w:t>（服务设备含磁共振、</w:t>
            </w:r>
            <w:r>
              <w:rPr>
                <w:rFonts w:hint="default" w:ascii="Times New Roman" w:hAnsi="Times New Roman" w:eastAsia="新宋体" w:cs="Times New Roman"/>
                <w:sz w:val="22"/>
                <w:szCs w:val="22"/>
              </w:rPr>
              <w:t>第三方水冷机及精密空调</w:t>
            </w:r>
            <w:r>
              <w:rPr>
                <w:rFonts w:hint="default" w:ascii="Times New Roman" w:hAnsi="Times New Roman" w:eastAsia="新宋体" w:cs="Times New Roman"/>
                <w:sz w:val="22"/>
                <w:szCs w:val="22"/>
                <w:lang w:eastAsia="zh-CN"/>
              </w:rPr>
              <w:t>）</w:t>
            </w:r>
            <w:r>
              <w:rPr>
                <w:rFonts w:hint="default" w:ascii="Times New Roman" w:hAnsi="Times New Roman" w:eastAsia="新宋体" w:cs="Times New Roman"/>
                <w:sz w:val="22"/>
                <w:szCs w:val="22"/>
              </w:rPr>
              <w:t>；保养包含但不限于如下项目：保养耗材更换、设备清洁、系统性能测试及校准、必要的电气环境检测等，并提供符合原厂技术要求的保养报告。</w:t>
            </w:r>
          </w:p>
        </w:tc>
      </w:tr>
      <w:tr>
        <w:tblPrEx>
          <w:tblCellMar>
            <w:top w:w="0" w:type="dxa"/>
            <w:left w:w="108" w:type="dxa"/>
            <w:bottom w:w="0" w:type="dxa"/>
            <w:right w:w="108" w:type="dxa"/>
          </w:tblCellMar>
        </w:tblPrEx>
        <w:trPr>
          <w:trHeight w:val="398" w:hRule="atLeast"/>
          <w:jc w:val="center"/>
        </w:trPr>
        <w:tc>
          <w:tcPr>
            <w:tcW w:w="1082" w:type="dxa"/>
            <w:tcBorders>
              <w:top w:val="nil"/>
              <w:left w:val="single" w:color="auto" w:sz="8" w:space="0"/>
              <w:bottom w:val="single" w:color="auto" w:sz="8" w:space="0"/>
              <w:right w:val="single" w:color="auto" w:sz="8"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lang w:val="en-US" w:eastAsia="zh-CN"/>
              </w:rPr>
            </w:pPr>
            <w:r>
              <w:rPr>
                <w:rFonts w:hint="default" w:ascii="Times New Roman" w:hAnsi="Times New Roman" w:eastAsia="新宋体" w:cs="Times New Roman"/>
                <w:sz w:val="22"/>
                <w:szCs w:val="22"/>
                <w:lang w:val="en-US" w:eastAsia="zh-CN"/>
              </w:rPr>
              <w:t>6</w:t>
            </w:r>
          </w:p>
        </w:tc>
        <w:tc>
          <w:tcPr>
            <w:tcW w:w="8558" w:type="dxa"/>
            <w:tcBorders>
              <w:top w:val="nil"/>
              <w:left w:val="nil"/>
              <w:bottom w:val="single" w:color="auto" w:sz="8" w:space="0"/>
              <w:right w:val="single" w:color="auto" w:sz="8"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lang w:val="en-US" w:eastAsia="zh-CN"/>
              </w:rPr>
            </w:pPr>
            <w:r>
              <w:rPr>
                <w:rFonts w:hint="default" w:ascii="Times New Roman" w:hAnsi="Times New Roman" w:eastAsia="新宋体" w:cs="Times New Roman"/>
                <w:sz w:val="22"/>
                <w:szCs w:val="22"/>
              </w:rPr>
              <w:t>保修期内所有配件费（包含保修所需备件及需定期更换的耗品）、维修人工费及差旅费均包含在投标总价中。</w:t>
            </w:r>
          </w:p>
        </w:tc>
      </w:tr>
      <w:tr>
        <w:tblPrEx>
          <w:tblCellMar>
            <w:top w:w="0" w:type="dxa"/>
            <w:left w:w="108" w:type="dxa"/>
            <w:bottom w:w="0" w:type="dxa"/>
            <w:right w:w="108" w:type="dxa"/>
          </w:tblCellMar>
        </w:tblPrEx>
        <w:trPr>
          <w:trHeight w:val="90" w:hRule="atLeast"/>
          <w:jc w:val="center"/>
        </w:trPr>
        <w:tc>
          <w:tcPr>
            <w:tcW w:w="1082" w:type="dxa"/>
            <w:tcBorders>
              <w:top w:val="nil"/>
              <w:left w:val="single" w:color="auto" w:sz="8" w:space="0"/>
              <w:bottom w:val="single" w:color="auto" w:sz="8" w:space="0"/>
              <w:right w:val="single" w:color="auto" w:sz="8"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lang w:val="en-US" w:eastAsia="zh-CN"/>
              </w:rPr>
            </w:pPr>
            <w:r>
              <w:rPr>
                <w:rFonts w:hint="default" w:ascii="Times New Roman" w:hAnsi="Times New Roman" w:eastAsia="新宋体" w:cs="Times New Roman"/>
                <w:sz w:val="22"/>
                <w:szCs w:val="22"/>
                <w:lang w:val="en-US" w:eastAsia="zh-CN"/>
              </w:rPr>
              <w:t>7</w:t>
            </w:r>
          </w:p>
        </w:tc>
        <w:tc>
          <w:tcPr>
            <w:tcW w:w="8558" w:type="dxa"/>
            <w:tcBorders>
              <w:top w:val="nil"/>
              <w:left w:val="nil"/>
              <w:bottom w:val="single" w:color="auto" w:sz="8" w:space="0"/>
              <w:right w:val="single" w:color="auto" w:sz="8"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lang w:val="en-US" w:eastAsia="zh-CN"/>
              </w:rPr>
            </w:pPr>
            <w:r>
              <w:rPr>
                <w:rFonts w:hint="default" w:ascii="Times New Roman" w:hAnsi="Times New Roman" w:eastAsia="新宋体" w:cs="Times New Roman"/>
                <w:sz w:val="22"/>
                <w:szCs w:val="22"/>
              </w:rPr>
              <w:t>在保修服务期内维修所需的维修保养专用工具、相关辅助设备和材料均由中标人提供。</w:t>
            </w:r>
          </w:p>
        </w:tc>
      </w:tr>
      <w:tr>
        <w:tblPrEx>
          <w:tblCellMar>
            <w:top w:w="0" w:type="dxa"/>
            <w:left w:w="108" w:type="dxa"/>
            <w:bottom w:w="0" w:type="dxa"/>
            <w:right w:w="108" w:type="dxa"/>
          </w:tblCellMar>
        </w:tblPrEx>
        <w:trPr>
          <w:trHeight w:val="191" w:hRule="atLeast"/>
          <w:jc w:val="center"/>
        </w:trPr>
        <w:tc>
          <w:tcPr>
            <w:tcW w:w="1082" w:type="dxa"/>
            <w:tcBorders>
              <w:top w:val="nil"/>
              <w:left w:val="single" w:color="auto" w:sz="8" w:space="0"/>
              <w:bottom w:val="single" w:color="auto" w:sz="8" w:space="0"/>
              <w:right w:val="single" w:color="auto" w:sz="8"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lang w:eastAsia="zh-CN"/>
              </w:rPr>
            </w:pPr>
            <w:r>
              <w:rPr>
                <w:rFonts w:hint="default" w:ascii="Times New Roman" w:hAnsi="Times New Roman" w:eastAsia="新宋体" w:cs="Times New Roman"/>
                <w:sz w:val="22"/>
                <w:szCs w:val="22"/>
                <w:lang w:val="en-US" w:eastAsia="zh-CN"/>
              </w:rPr>
              <w:t>8</w:t>
            </w:r>
          </w:p>
        </w:tc>
        <w:tc>
          <w:tcPr>
            <w:tcW w:w="8558" w:type="dxa"/>
            <w:tcBorders>
              <w:top w:val="nil"/>
              <w:left w:val="nil"/>
              <w:bottom w:val="single" w:color="auto" w:sz="8" w:space="0"/>
              <w:right w:val="single" w:color="auto" w:sz="8"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国内有专门的零备件仓库，提供备件仓库地址或合同信息。</w:t>
            </w:r>
          </w:p>
        </w:tc>
      </w:tr>
      <w:tr>
        <w:tblPrEx>
          <w:tblCellMar>
            <w:top w:w="0" w:type="dxa"/>
            <w:left w:w="108" w:type="dxa"/>
            <w:bottom w:w="0" w:type="dxa"/>
            <w:right w:w="108" w:type="dxa"/>
          </w:tblCellMar>
        </w:tblPrEx>
        <w:trPr>
          <w:trHeight w:val="90" w:hRule="atLeast"/>
          <w:jc w:val="center"/>
        </w:trPr>
        <w:tc>
          <w:tcPr>
            <w:tcW w:w="1082" w:type="dxa"/>
            <w:tcBorders>
              <w:top w:val="nil"/>
              <w:left w:val="single" w:color="auto" w:sz="8" w:space="0"/>
              <w:bottom w:val="single" w:color="auto" w:sz="8" w:space="0"/>
              <w:right w:val="single" w:color="auto" w:sz="8"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lang w:eastAsia="zh-CN"/>
              </w:rPr>
            </w:pPr>
            <w:r>
              <w:rPr>
                <w:rFonts w:hint="default" w:ascii="Times New Roman" w:hAnsi="Times New Roman" w:eastAsia="新宋体" w:cs="Times New Roman"/>
                <w:sz w:val="22"/>
                <w:szCs w:val="22"/>
                <w:lang w:val="en-US" w:eastAsia="zh-CN"/>
              </w:rPr>
              <w:t>9</w:t>
            </w:r>
          </w:p>
        </w:tc>
        <w:tc>
          <w:tcPr>
            <w:tcW w:w="8558" w:type="dxa"/>
            <w:tcBorders>
              <w:top w:val="nil"/>
              <w:left w:val="nil"/>
              <w:bottom w:val="single" w:color="auto" w:sz="8" w:space="0"/>
              <w:right w:val="single" w:color="auto" w:sz="8"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在浙江省内不少于3名驻点MR维修工程师。（提供原厂培训证书）</w:t>
            </w:r>
          </w:p>
        </w:tc>
      </w:tr>
      <w:tr>
        <w:tblPrEx>
          <w:tblCellMar>
            <w:top w:w="0" w:type="dxa"/>
            <w:left w:w="108" w:type="dxa"/>
            <w:bottom w:w="0" w:type="dxa"/>
            <w:right w:w="108" w:type="dxa"/>
          </w:tblCellMar>
        </w:tblPrEx>
        <w:trPr>
          <w:trHeight w:val="830" w:hRule="atLeast"/>
          <w:jc w:val="center"/>
        </w:trPr>
        <w:tc>
          <w:tcPr>
            <w:tcW w:w="1082" w:type="dxa"/>
            <w:tcBorders>
              <w:top w:val="nil"/>
              <w:left w:val="single" w:color="auto" w:sz="8" w:space="0"/>
              <w:bottom w:val="single" w:color="auto" w:sz="8" w:space="0"/>
              <w:right w:val="single" w:color="auto" w:sz="8"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lang w:val="en-US" w:eastAsia="zh-CN"/>
              </w:rPr>
            </w:pPr>
            <w:r>
              <w:rPr>
                <w:rFonts w:hint="default" w:ascii="Times New Roman" w:hAnsi="Times New Roman" w:eastAsia="新宋体" w:cs="Times New Roman"/>
                <w:sz w:val="22"/>
                <w:szCs w:val="22"/>
                <w:lang w:val="en-US" w:eastAsia="zh-CN"/>
              </w:rPr>
              <w:t>10</w:t>
            </w:r>
          </w:p>
        </w:tc>
        <w:tc>
          <w:tcPr>
            <w:tcW w:w="8558" w:type="dxa"/>
            <w:tcBorders>
              <w:top w:val="nil"/>
              <w:left w:val="nil"/>
              <w:bottom w:val="single" w:color="auto" w:sz="8" w:space="0"/>
              <w:right w:val="single" w:color="auto" w:sz="8"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有全职的应用培训专家和维修专家，满足设备维修保障服务，并能以现场和远程的形式，提供临床扫描、图像处理和相应业务拓展的专业支持。</w:t>
            </w:r>
          </w:p>
        </w:tc>
      </w:tr>
      <w:tr>
        <w:tblPrEx>
          <w:tblCellMar>
            <w:top w:w="0" w:type="dxa"/>
            <w:left w:w="108" w:type="dxa"/>
            <w:bottom w:w="0" w:type="dxa"/>
            <w:right w:w="108" w:type="dxa"/>
          </w:tblCellMar>
        </w:tblPrEx>
        <w:trPr>
          <w:trHeight w:val="464" w:hRule="atLeast"/>
          <w:jc w:val="center"/>
        </w:trPr>
        <w:tc>
          <w:tcPr>
            <w:tcW w:w="1082" w:type="dxa"/>
            <w:tcBorders>
              <w:top w:val="nil"/>
              <w:left w:val="single" w:color="auto" w:sz="8" w:space="0"/>
              <w:bottom w:val="single" w:color="auto" w:sz="8" w:space="0"/>
              <w:right w:val="single" w:color="auto" w:sz="8"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lang w:val="en-US" w:eastAsia="zh-CN"/>
              </w:rPr>
            </w:pPr>
            <w:r>
              <w:rPr>
                <w:rFonts w:hint="default" w:ascii="Times New Roman" w:hAnsi="Times New Roman" w:eastAsia="新宋体" w:cs="Times New Roman"/>
                <w:sz w:val="22"/>
                <w:szCs w:val="22"/>
                <w:lang w:val="en-US" w:eastAsia="zh-CN"/>
              </w:rPr>
              <w:t>11</w:t>
            </w:r>
          </w:p>
        </w:tc>
        <w:tc>
          <w:tcPr>
            <w:tcW w:w="8558" w:type="dxa"/>
            <w:tcBorders>
              <w:top w:val="nil"/>
              <w:left w:val="nil"/>
              <w:bottom w:val="single" w:color="auto" w:sz="8" w:space="0"/>
              <w:right w:val="single" w:color="auto" w:sz="8"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lang w:val="en-AU"/>
              </w:rPr>
            </w:pPr>
            <w:r>
              <w:rPr>
                <w:rFonts w:hint="default" w:ascii="Times New Roman" w:hAnsi="Times New Roman" w:eastAsia="新宋体" w:cs="Times New Roman"/>
                <w:sz w:val="22"/>
                <w:szCs w:val="22"/>
                <w:lang w:val="en-AU"/>
              </w:rPr>
              <w:t>投标人需具备报修热线，并提供365天，7</w:t>
            </w:r>
            <w:r>
              <w:rPr>
                <w:rFonts w:hint="default" w:ascii="Times New Roman" w:hAnsi="Times New Roman" w:eastAsia="新宋体" w:cs="Times New Roman"/>
                <w:sz w:val="22"/>
                <w:szCs w:val="22"/>
              </w:rPr>
              <w:t>*</w:t>
            </w:r>
            <w:r>
              <w:rPr>
                <w:rFonts w:hint="default" w:ascii="Times New Roman" w:hAnsi="Times New Roman" w:eastAsia="新宋体" w:cs="Times New Roman"/>
                <w:sz w:val="22"/>
                <w:szCs w:val="22"/>
                <w:lang w:val="en-AU"/>
              </w:rPr>
              <w:t>24小时热线支持，</w:t>
            </w:r>
            <w:r>
              <w:rPr>
                <w:rFonts w:hint="default" w:ascii="Times New Roman" w:hAnsi="Times New Roman" w:eastAsia="新宋体" w:cs="Times New Roman"/>
                <w:sz w:val="22"/>
                <w:szCs w:val="22"/>
              </w:rPr>
              <w:t>有专人接听并全程协调资源。</w:t>
            </w:r>
            <w:r>
              <w:rPr>
                <w:rFonts w:hint="default" w:ascii="Times New Roman" w:hAnsi="Times New Roman" w:eastAsia="新宋体" w:cs="Times New Roman"/>
                <w:sz w:val="22"/>
                <w:szCs w:val="22"/>
                <w:lang w:val="en-AU"/>
              </w:rPr>
              <w:t xml:space="preserve"> </w:t>
            </w:r>
          </w:p>
        </w:tc>
      </w:tr>
      <w:tr>
        <w:tblPrEx>
          <w:tblCellMar>
            <w:top w:w="0" w:type="dxa"/>
            <w:left w:w="108" w:type="dxa"/>
            <w:bottom w:w="0" w:type="dxa"/>
            <w:right w:w="108" w:type="dxa"/>
          </w:tblCellMar>
        </w:tblPrEx>
        <w:trPr>
          <w:trHeight w:val="951" w:hRule="atLeast"/>
          <w:jc w:val="center"/>
        </w:trPr>
        <w:tc>
          <w:tcPr>
            <w:tcW w:w="1082" w:type="dxa"/>
            <w:tcBorders>
              <w:top w:val="nil"/>
              <w:left w:val="single" w:color="auto" w:sz="8" w:space="0"/>
              <w:bottom w:val="single" w:color="auto" w:sz="8" w:space="0"/>
              <w:right w:val="single" w:color="auto" w:sz="8"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lang w:val="en-US" w:eastAsia="zh-CN"/>
              </w:rPr>
            </w:pPr>
            <w:r>
              <w:rPr>
                <w:rFonts w:hint="default" w:ascii="Times New Roman" w:hAnsi="Times New Roman" w:eastAsia="新宋体" w:cs="Times New Roman"/>
                <w:sz w:val="22"/>
                <w:szCs w:val="22"/>
                <w:lang w:val="en-US" w:eastAsia="zh-CN"/>
              </w:rPr>
              <w:t>12</w:t>
            </w:r>
          </w:p>
        </w:tc>
        <w:tc>
          <w:tcPr>
            <w:tcW w:w="8558" w:type="dxa"/>
            <w:tcBorders>
              <w:top w:val="nil"/>
              <w:left w:val="nil"/>
              <w:bottom w:val="single" w:color="auto" w:sz="8" w:space="0"/>
              <w:right w:val="single" w:color="auto" w:sz="8"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服务期内，售后服务商（投标人）接到医院故障通知时随叫随应，全天候电话响应，工程师应在接到医院故障通知12小时内到达现场（包括节假日）。维修备件在确认后24小时内送达维修现场。</w:t>
            </w:r>
          </w:p>
        </w:tc>
      </w:tr>
      <w:tr>
        <w:tblPrEx>
          <w:tblCellMar>
            <w:top w:w="0" w:type="dxa"/>
            <w:left w:w="108" w:type="dxa"/>
            <w:bottom w:w="0" w:type="dxa"/>
            <w:right w:w="108" w:type="dxa"/>
          </w:tblCellMar>
        </w:tblPrEx>
        <w:trPr>
          <w:trHeight w:val="891" w:hRule="atLeast"/>
          <w:jc w:val="center"/>
        </w:trPr>
        <w:tc>
          <w:tcPr>
            <w:tcW w:w="1082" w:type="dxa"/>
            <w:tcBorders>
              <w:top w:val="nil"/>
              <w:left w:val="single" w:color="auto" w:sz="8" w:space="0"/>
              <w:bottom w:val="single" w:color="auto" w:sz="8" w:space="0"/>
              <w:right w:val="single" w:color="auto" w:sz="8"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lang w:val="en-US" w:eastAsia="zh-CN"/>
              </w:rPr>
            </w:pPr>
            <w:r>
              <w:rPr>
                <w:rFonts w:hint="default" w:ascii="Times New Roman" w:hAnsi="Times New Roman" w:eastAsia="新宋体" w:cs="Times New Roman"/>
                <w:sz w:val="22"/>
                <w:szCs w:val="22"/>
                <w:lang w:val="en-US" w:eastAsia="zh-CN"/>
              </w:rPr>
              <w:t>13</w:t>
            </w:r>
          </w:p>
        </w:tc>
        <w:tc>
          <w:tcPr>
            <w:tcW w:w="8558" w:type="dxa"/>
            <w:tcBorders>
              <w:top w:val="nil"/>
              <w:left w:val="nil"/>
              <w:bottom w:val="single" w:color="auto" w:sz="8" w:space="0"/>
              <w:right w:val="single" w:color="auto" w:sz="8"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服务期内，服务商人员在维修更换配件时若引发医院保修合同内设备其他新故障或引发医院其他设备故障，由服务商自行解决故障及配件，全部费用由服务商支付。</w:t>
            </w:r>
          </w:p>
        </w:tc>
      </w:tr>
      <w:tr>
        <w:tblPrEx>
          <w:tblCellMar>
            <w:top w:w="0" w:type="dxa"/>
            <w:left w:w="108" w:type="dxa"/>
            <w:bottom w:w="0" w:type="dxa"/>
            <w:right w:w="108" w:type="dxa"/>
          </w:tblCellMar>
        </w:tblPrEx>
        <w:trPr>
          <w:trHeight w:val="876" w:hRule="atLeast"/>
          <w:jc w:val="center"/>
        </w:trPr>
        <w:tc>
          <w:tcPr>
            <w:tcW w:w="1082" w:type="dxa"/>
            <w:tcBorders>
              <w:top w:val="nil"/>
              <w:left w:val="single" w:color="auto" w:sz="8" w:space="0"/>
              <w:bottom w:val="single" w:color="auto" w:sz="8" w:space="0"/>
              <w:right w:val="single" w:color="auto" w:sz="8"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lang w:val="en-US" w:eastAsia="zh-CN"/>
              </w:rPr>
            </w:pPr>
            <w:r>
              <w:rPr>
                <w:rFonts w:hint="default" w:ascii="Times New Roman" w:hAnsi="Times New Roman" w:eastAsia="新宋体" w:cs="Times New Roman"/>
                <w:sz w:val="22"/>
                <w:szCs w:val="22"/>
                <w:lang w:val="en-US" w:eastAsia="zh-CN"/>
              </w:rPr>
              <w:t>14</w:t>
            </w:r>
          </w:p>
        </w:tc>
        <w:tc>
          <w:tcPr>
            <w:tcW w:w="8558" w:type="dxa"/>
            <w:tcBorders>
              <w:top w:val="nil"/>
              <w:left w:val="nil"/>
              <w:bottom w:val="single" w:color="auto" w:sz="8" w:space="0"/>
              <w:right w:val="single" w:color="auto" w:sz="8"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不间断远程监测设备制冷系统运行状况，并能提供故障预警，包括液氦容量、磁体压力，氦压缩机，冷头等。投标人能提供监测数据。</w:t>
            </w:r>
          </w:p>
        </w:tc>
      </w:tr>
      <w:tr>
        <w:tblPrEx>
          <w:tblCellMar>
            <w:top w:w="0" w:type="dxa"/>
            <w:left w:w="108" w:type="dxa"/>
            <w:bottom w:w="0" w:type="dxa"/>
            <w:right w:w="108" w:type="dxa"/>
          </w:tblCellMar>
        </w:tblPrEx>
        <w:trPr>
          <w:trHeight w:val="488" w:hRule="atLeast"/>
          <w:jc w:val="center"/>
        </w:trPr>
        <w:tc>
          <w:tcPr>
            <w:tcW w:w="1082" w:type="dxa"/>
            <w:tcBorders>
              <w:top w:val="nil"/>
              <w:left w:val="single" w:color="auto" w:sz="8" w:space="0"/>
              <w:bottom w:val="single" w:color="auto" w:sz="8" w:space="0"/>
              <w:right w:val="single" w:color="auto" w:sz="8"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lang w:val="en-US" w:eastAsia="zh-CN"/>
              </w:rPr>
            </w:pPr>
            <w:r>
              <w:rPr>
                <w:rFonts w:hint="default" w:ascii="Times New Roman" w:hAnsi="Times New Roman" w:eastAsia="新宋体" w:cs="Times New Roman"/>
                <w:sz w:val="22"/>
                <w:szCs w:val="22"/>
                <w:lang w:val="en-US" w:eastAsia="zh-CN"/>
              </w:rPr>
              <w:t>15</w:t>
            </w:r>
          </w:p>
        </w:tc>
        <w:tc>
          <w:tcPr>
            <w:tcW w:w="8558" w:type="dxa"/>
            <w:tcBorders>
              <w:top w:val="nil"/>
              <w:left w:val="nil"/>
              <w:bottom w:val="single" w:color="auto" w:sz="8" w:space="0"/>
              <w:right w:val="single" w:color="auto" w:sz="8"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投标人对用户的维修人员进行培训并承担所有费用，使其能对设备进行日常的维护保养及能对一般故障进行维修，并向培训人员提供详细的技术维修及调试参数资料。</w:t>
            </w:r>
          </w:p>
        </w:tc>
      </w:tr>
      <w:tr>
        <w:tblPrEx>
          <w:tblCellMar>
            <w:top w:w="0" w:type="dxa"/>
            <w:left w:w="108" w:type="dxa"/>
            <w:bottom w:w="0" w:type="dxa"/>
            <w:right w:w="108" w:type="dxa"/>
          </w:tblCellMar>
        </w:tblPrEx>
        <w:trPr>
          <w:trHeight w:val="380" w:hRule="atLeast"/>
          <w:jc w:val="center"/>
        </w:trPr>
        <w:tc>
          <w:tcPr>
            <w:tcW w:w="1082" w:type="dxa"/>
            <w:tcBorders>
              <w:top w:val="nil"/>
              <w:left w:val="single" w:color="auto" w:sz="8" w:space="0"/>
              <w:bottom w:val="single" w:color="auto" w:sz="8" w:space="0"/>
              <w:right w:val="single" w:color="auto" w:sz="8"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lang w:val="en-US" w:eastAsia="zh-CN"/>
              </w:rPr>
            </w:pPr>
            <w:r>
              <w:rPr>
                <w:rFonts w:hint="default" w:ascii="Times New Roman" w:hAnsi="Times New Roman" w:eastAsia="新宋体" w:cs="Times New Roman"/>
                <w:sz w:val="22"/>
                <w:szCs w:val="22"/>
                <w:lang w:val="en-US" w:eastAsia="zh-CN"/>
              </w:rPr>
              <w:t>16</w:t>
            </w:r>
          </w:p>
        </w:tc>
        <w:tc>
          <w:tcPr>
            <w:tcW w:w="8558" w:type="dxa"/>
            <w:tcBorders>
              <w:top w:val="nil"/>
              <w:left w:val="nil"/>
              <w:bottom w:val="single" w:color="auto" w:sz="8" w:space="0"/>
              <w:right w:val="single" w:color="auto" w:sz="8"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每次维修、保养后应提供有双方工程师签名的书面报告交医院设备管理部门（设备科）保存。年终提供各设备维修、保养、校准服务及设备总体运行情况总结。</w:t>
            </w:r>
          </w:p>
        </w:tc>
      </w:tr>
      <w:tr>
        <w:tblPrEx>
          <w:tblCellMar>
            <w:top w:w="0" w:type="dxa"/>
            <w:left w:w="108" w:type="dxa"/>
            <w:bottom w:w="0" w:type="dxa"/>
            <w:right w:w="108" w:type="dxa"/>
          </w:tblCellMar>
        </w:tblPrEx>
        <w:trPr>
          <w:trHeight w:val="183" w:hRule="atLeast"/>
          <w:jc w:val="center"/>
        </w:trPr>
        <w:tc>
          <w:tcPr>
            <w:tcW w:w="1082" w:type="dxa"/>
            <w:tcBorders>
              <w:top w:val="nil"/>
              <w:left w:val="single" w:color="auto" w:sz="8" w:space="0"/>
              <w:bottom w:val="single" w:color="auto" w:sz="8" w:space="0"/>
              <w:right w:val="single" w:color="auto" w:sz="8"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lang w:val="en-US" w:eastAsia="zh-CN"/>
              </w:rPr>
            </w:pPr>
            <w:r>
              <w:rPr>
                <w:rFonts w:hint="default" w:ascii="Times New Roman" w:hAnsi="Times New Roman" w:eastAsia="新宋体" w:cs="Times New Roman"/>
                <w:sz w:val="22"/>
                <w:szCs w:val="22"/>
                <w:lang w:val="en-US" w:eastAsia="zh-CN"/>
              </w:rPr>
              <w:t>17</w:t>
            </w:r>
          </w:p>
        </w:tc>
        <w:tc>
          <w:tcPr>
            <w:tcW w:w="8558" w:type="dxa"/>
            <w:tcBorders>
              <w:top w:val="nil"/>
              <w:left w:val="nil"/>
              <w:bottom w:val="single" w:color="auto" w:sz="8" w:space="0"/>
              <w:right w:val="single" w:color="auto" w:sz="8"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开机率≥95%（按每年365天计算），若所保设备未达到以上开机率保证，则停机每超</w:t>
            </w:r>
            <w:r>
              <w:rPr>
                <w:rFonts w:hint="default" w:ascii="Times New Roman" w:hAnsi="Times New Roman" w:eastAsia="新宋体" w:cs="Times New Roman"/>
                <w:sz w:val="22"/>
                <w:szCs w:val="22"/>
                <w:lang w:val="en-US" w:eastAsia="zh-CN"/>
              </w:rPr>
              <w:t>出</w:t>
            </w:r>
            <w:r>
              <w:rPr>
                <w:rFonts w:hint="default" w:ascii="Times New Roman" w:hAnsi="Times New Roman" w:eastAsia="新宋体" w:cs="Times New Roman"/>
                <w:sz w:val="22"/>
                <w:szCs w:val="22"/>
              </w:rPr>
              <w:t>1天则延长2天保修时间</w:t>
            </w:r>
            <w:r>
              <w:rPr>
                <w:rFonts w:hint="default" w:ascii="Times New Roman" w:hAnsi="Times New Roman" w:eastAsia="新宋体" w:cs="Times New Roman"/>
                <w:sz w:val="22"/>
                <w:szCs w:val="22"/>
                <w:lang w:eastAsia="zh-CN"/>
              </w:rPr>
              <w:t>（</w:t>
            </w:r>
            <w:r>
              <w:rPr>
                <w:rFonts w:hint="default" w:ascii="Times New Roman" w:hAnsi="Times New Roman" w:eastAsia="新宋体" w:cs="Times New Roman"/>
                <w:sz w:val="22"/>
                <w:szCs w:val="22"/>
                <w:lang w:val="en-US" w:eastAsia="zh-CN"/>
              </w:rPr>
              <w:t>不到24小时的，计为1天</w:t>
            </w:r>
            <w:r>
              <w:rPr>
                <w:rFonts w:hint="default" w:ascii="Times New Roman" w:hAnsi="Times New Roman" w:eastAsia="新宋体" w:cs="Times New Roman"/>
                <w:sz w:val="22"/>
                <w:szCs w:val="22"/>
                <w:lang w:eastAsia="zh-CN"/>
              </w:rPr>
              <w:t>）</w:t>
            </w:r>
            <w:r>
              <w:rPr>
                <w:rFonts w:hint="default" w:ascii="Times New Roman" w:hAnsi="Times New Roman" w:eastAsia="新宋体" w:cs="Times New Roman"/>
                <w:sz w:val="22"/>
                <w:szCs w:val="22"/>
              </w:rPr>
              <w:t>。</w:t>
            </w:r>
          </w:p>
        </w:tc>
      </w:tr>
      <w:tr>
        <w:tblPrEx>
          <w:tblCellMar>
            <w:top w:w="0" w:type="dxa"/>
            <w:left w:w="108" w:type="dxa"/>
            <w:bottom w:w="0" w:type="dxa"/>
            <w:right w:w="108" w:type="dxa"/>
          </w:tblCellMar>
        </w:tblPrEx>
        <w:trPr>
          <w:trHeight w:val="90" w:hRule="atLeast"/>
          <w:jc w:val="center"/>
        </w:trPr>
        <w:tc>
          <w:tcPr>
            <w:tcW w:w="1082" w:type="dxa"/>
            <w:tcBorders>
              <w:top w:val="nil"/>
              <w:left w:val="single" w:color="auto" w:sz="8" w:space="0"/>
              <w:bottom w:val="single" w:color="auto" w:sz="8" w:space="0"/>
              <w:right w:val="single" w:color="auto" w:sz="8"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lang w:val="en-US" w:eastAsia="zh-CN"/>
              </w:rPr>
            </w:pPr>
            <w:r>
              <w:rPr>
                <w:rFonts w:hint="default" w:ascii="Times New Roman" w:hAnsi="Times New Roman" w:eastAsia="新宋体" w:cs="Times New Roman"/>
                <w:sz w:val="22"/>
                <w:szCs w:val="22"/>
                <w:lang w:val="en-US" w:eastAsia="zh-CN"/>
              </w:rPr>
              <w:t>18</w:t>
            </w:r>
          </w:p>
        </w:tc>
        <w:tc>
          <w:tcPr>
            <w:tcW w:w="8558" w:type="dxa"/>
            <w:tcBorders>
              <w:top w:val="nil"/>
              <w:left w:val="nil"/>
              <w:bottom w:val="single" w:color="auto" w:sz="8" w:space="0"/>
              <w:right w:val="single" w:color="auto" w:sz="8"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合同期限：36个月。</w:t>
            </w:r>
          </w:p>
        </w:tc>
      </w:tr>
      <w:tr>
        <w:tblPrEx>
          <w:tblCellMar>
            <w:top w:w="0" w:type="dxa"/>
            <w:left w:w="108" w:type="dxa"/>
            <w:bottom w:w="0" w:type="dxa"/>
            <w:right w:w="108" w:type="dxa"/>
          </w:tblCellMar>
        </w:tblPrEx>
        <w:trPr>
          <w:trHeight w:val="90" w:hRule="atLeast"/>
          <w:jc w:val="center"/>
        </w:trPr>
        <w:tc>
          <w:tcPr>
            <w:tcW w:w="1082" w:type="dxa"/>
            <w:tcBorders>
              <w:top w:val="nil"/>
              <w:left w:val="single" w:color="auto" w:sz="8" w:space="0"/>
              <w:bottom w:val="single" w:color="auto" w:sz="8" w:space="0"/>
              <w:right w:val="single" w:color="auto" w:sz="8"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right="0"/>
              <w:jc w:val="center"/>
              <w:textAlignment w:val="auto"/>
              <w:rPr>
                <w:rFonts w:hint="default" w:ascii="Times New Roman" w:hAnsi="Times New Roman" w:eastAsia="新宋体" w:cs="Times New Roman"/>
                <w:sz w:val="22"/>
                <w:szCs w:val="22"/>
                <w:lang w:val="en-US" w:eastAsia="zh-CN"/>
              </w:rPr>
            </w:pPr>
            <w:r>
              <w:rPr>
                <w:rFonts w:hint="default" w:ascii="Times New Roman" w:hAnsi="Times New Roman" w:eastAsia="新宋体" w:cs="Times New Roman"/>
                <w:sz w:val="22"/>
                <w:szCs w:val="22"/>
                <w:lang w:val="en-US" w:eastAsia="zh-CN"/>
              </w:rPr>
              <w:t>19</w:t>
            </w:r>
          </w:p>
        </w:tc>
        <w:tc>
          <w:tcPr>
            <w:tcW w:w="8558" w:type="dxa"/>
            <w:tcBorders>
              <w:top w:val="nil"/>
              <w:left w:val="nil"/>
              <w:bottom w:val="single" w:color="auto" w:sz="8" w:space="0"/>
              <w:right w:val="single" w:color="auto" w:sz="8"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60" w:lineRule="exact"/>
              <w:ind w:left="0" w:right="0"/>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付款方式：按年均付</w:t>
            </w:r>
            <w:r>
              <w:rPr>
                <w:rFonts w:hint="default" w:ascii="Times New Roman" w:hAnsi="Times New Roman" w:eastAsia="新宋体" w:cs="Times New Roman"/>
                <w:sz w:val="22"/>
                <w:szCs w:val="22"/>
                <w:lang w:eastAsia="zh-CN"/>
              </w:rPr>
              <w:t>，</w:t>
            </w:r>
            <w:r>
              <w:rPr>
                <w:rFonts w:hint="default" w:ascii="Times New Roman" w:hAnsi="Times New Roman" w:eastAsia="新宋体" w:cs="Times New Roman"/>
                <w:sz w:val="22"/>
                <w:szCs w:val="22"/>
              </w:rPr>
              <w:t>每半年度（合同年度）前</w:t>
            </w:r>
            <w:r>
              <w:rPr>
                <w:rFonts w:hint="default" w:ascii="Times New Roman" w:hAnsi="Times New Roman" w:eastAsia="新宋体" w:cs="Times New Roman"/>
                <w:sz w:val="22"/>
                <w:szCs w:val="22"/>
                <w:lang w:val="en-US" w:eastAsia="zh-CN"/>
              </w:rPr>
              <w:t>1</w:t>
            </w:r>
            <w:r>
              <w:rPr>
                <w:rFonts w:hint="default" w:ascii="Times New Roman" w:hAnsi="Times New Roman" w:eastAsia="新宋体" w:cs="Times New Roman"/>
                <w:sz w:val="22"/>
                <w:szCs w:val="22"/>
              </w:rPr>
              <w:t xml:space="preserve">个月内付当年度合同金额50% </w:t>
            </w:r>
          </w:p>
        </w:tc>
      </w:tr>
    </w:tbl>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
          <w:bCs/>
          <w:color w:val="auto"/>
          <w:sz w:val="22"/>
          <w:szCs w:val="22"/>
          <w:highlight w:val="none"/>
          <w:lang w:val="zh-CN"/>
        </w:rPr>
      </w:pPr>
    </w:p>
    <w:p>
      <w:pPr>
        <w:spacing w:line="440" w:lineRule="exact"/>
        <w:jc w:val="center"/>
        <w:outlineLvl w:val="0"/>
        <w:rPr>
          <w:rFonts w:hint="default" w:ascii="Times New Roman" w:hAnsi="Times New Roman" w:eastAsia="新宋体" w:cs="Times New Roman"/>
          <w:b/>
          <w:bCs/>
          <w:color w:val="auto"/>
          <w:sz w:val="32"/>
          <w:szCs w:val="32"/>
          <w:highlight w:val="none"/>
        </w:rPr>
      </w:pPr>
      <w:r>
        <w:rPr>
          <w:rFonts w:hint="default" w:ascii="Times New Roman" w:hAnsi="Times New Roman" w:eastAsia="新宋体" w:cs="Times New Roman"/>
          <w:b/>
          <w:bCs/>
          <w:color w:val="auto"/>
          <w:sz w:val="32"/>
          <w:szCs w:val="32"/>
          <w:highlight w:val="none"/>
        </w:rPr>
        <w:br w:type="page"/>
      </w:r>
      <w:bookmarkStart w:id="50" w:name="_Toc19756"/>
      <w:r>
        <w:rPr>
          <w:rFonts w:hint="default" w:ascii="Times New Roman" w:hAnsi="Times New Roman" w:eastAsia="新宋体" w:cs="Times New Roman"/>
          <w:b/>
          <w:bCs/>
          <w:color w:val="auto"/>
          <w:sz w:val="32"/>
          <w:szCs w:val="32"/>
          <w:highlight w:val="none"/>
        </w:rPr>
        <w:t>第</w:t>
      </w:r>
      <w:r>
        <w:rPr>
          <w:rFonts w:hint="default" w:ascii="Times New Roman" w:hAnsi="Times New Roman" w:eastAsia="新宋体" w:cs="Times New Roman"/>
          <w:b/>
          <w:bCs/>
          <w:color w:val="auto"/>
          <w:sz w:val="32"/>
          <w:szCs w:val="32"/>
          <w:highlight w:val="none"/>
          <w:lang w:val="en-US" w:eastAsia="zh-CN"/>
        </w:rPr>
        <w:t>六</w:t>
      </w:r>
      <w:r>
        <w:rPr>
          <w:rFonts w:hint="default" w:ascii="Times New Roman" w:hAnsi="Times New Roman" w:eastAsia="新宋体" w:cs="Times New Roman"/>
          <w:b/>
          <w:bCs/>
          <w:color w:val="auto"/>
          <w:sz w:val="32"/>
          <w:szCs w:val="32"/>
          <w:highlight w:val="none"/>
        </w:rPr>
        <w:t xml:space="preserve">部分  </w:t>
      </w:r>
      <w:bookmarkEnd w:id="46"/>
      <w:bookmarkEnd w:id="47"/>
      <w:bookmarkEnd w:id="48"/>
      <w:r>
        <w:rPr>
          <w:rFonts w:hint="default" w:ascii="Times New Roman" w:hAnsi="Times New Roman" w:eastAsia="新宋体" w:cs="Times New Roman"/>
          <w:b/>
          <w:bCs/>
          <w:color w:val="auto"/>
          <w:sz w:val="32"/>
          <w:szCs w:val="32"/>
          <w:highlight w:val="none"/>
          <w:lang w:val="en-US" w:eastAsia="zh-CN"/>
        </w:rPr>
        <w:t xml:space="preserve"> </w:t>
      </w:r>
      <w:r>
        <w:rPr>
          <w:rFonts w:hint="default" w:ascii="Times New Roman" w:hAnsi="Times New Roman" w:eastAsia="新宋体" w:cs="Times New Roman"/>
          <w:b/>
          <w:bCs/>
          <w:color w:val="auto"/>
          <w:sz w:val="32"/>
          <w:szCs w:val="32"/>
          <w:highlight w:val="none"/>
        </w:rPr>
        <w:t>谈判原则及方法</w:t>
      </w:r>
      <w:bookmarkEnd w:id="50"/>
    </w:p>
    <w:p>
      <w:pPr>
        <w:spacing w:line="45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1、谈判小组应在评审前，查验递交谈判响应文件的谈判供应商授权代表的有效身份证件、企业法人代表授权书。</w:t>
      </w:r>
    </w:p>
    <w:p>
      <w:pPr>
        <w:spacing w:line="45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2、采购人组建的谈判小组，对谈判响应文件进行初审。</w:t>
      </w:r>
    </w:p>
    <w:p>
      <w:pPr>
        <w:spacing w:line="45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2.1初审内容为：</w:t>
      </w:r>
    </w:p>
    <w:p>
      <w:pPr>
        <w:spacing w:line="45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（1）资格性检查。依据法律法规和谈判文件的规定，对谈判响应文件中的资格证明等进行审查，以确定谈判供应商是否具备谈判资格。</w:t>
      </w:r>
    </w:p>
    <w:p>
      <w:pPr>
        <w:spacing w:line="45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（2）符合性检查。根据谈判文件的规定，从谈判响应文件的有效性、完整性和对谈判文件的响应程度进行审查，以确定是否对谈判文件的实质性要求作出响应。</w:t>
      </w:r>
    </w:p>
    <w:p>
      <w:pPr>
        <w:spacing w:line="45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2.2审查报价有无计算上的错误，如评审时发现谈判响应文件中价格计算有误，则按下列原则进行修正：</w:t>
      </w:r>
    </w:p>
    <w:p>
      <w:pPr>
        <w:spacing w:line="45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（1）谈判响应文件的大写金额与小写金额不一致时以大写金额为准。总价金额与按单价汇总金额不一致的，以单价金额计算结果为准，单价金额小数点有明显错位的，应以总价为准，并修正单价。</w:t>
      </w:r>
    </w:p>
    <w:p>
      <w:pPr>
        <w:spacing w:line="45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（2）如果谈判供应商不接受对其价格错误进行修正，其报价将被拒绝。</w:t>
      </w:r>
    </w:p>
    <w:p>
      <w:pPr>
        <w:spacing w:line="45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2.3在对各供应商的谈判响应文件进行综合评审时，有下列情况之一的，经谈判小组认定后按无效标处理：</w:t>
      </w:r>
    </w:p>
    <w:p>
      <w:pPr>
        <w:spacing w:line="45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（1）谈判响应文件未按要求加盖单位公章、无法定代表人（或法定负责人）签字或其授权代表签字的；</w:t>
      </w:r>
    </w:p>
    <w:p>
      <w:pPr>
        <w:spacing w:line="45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（2）明显不符合技术规格、技术标准要求的，或提出的偏离采购人不能接受的；</w:t>
      </w:r>
    </w:p>
    <w:p>
      <w:pPr>
        <w:spacing w:line="45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（3）授权代表没有企业法人代表合法、有效委托书的；</w:t>
      </w:r>
    </w:p>
    <w:p>
      <w:pPr>
        <w:spacing w:line="45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（4）谈判小组认定不符合法律、法规和谈判文件中规定的其他实质性要求的。</w:t>
      </w:r>
    </w:p>
    <w:p>
      <w:pPr>
        <w:spacing w:line="45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3、谈判小组将对通过初审的谈判响应文件进行评审，评审时，所有成员与单一供应商进行封闭式谈判谈判内容包括提供服务的价格、技术性能、质量水平和保证措施、服务期限、服务方案、服务及承诺、培训计划、履约能力、付款方式等方面进行谈判和综合分析考评。</w:t>
      </w:r>
    </w:p>
    <w:p>
      <w:pPr>
        <w:spacing w:line="45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4、谈判过程中供应商有义务对谈判小组就谈判文件中不明确的条款进行澄清补充和调整，并在谈判结束前，对澄清、补充、调整的相关内容以书面形式进行最终确认。</w:t>
      </w:r>
    </w:p>
    <w:p>
      <w:pPr>
        <w:spacing w:line="45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5、在保证采购项目质量和双方商定合理价格的基础上进行采购。</w:t>
      </w:r>
    </w:p>
    <w:p>
      <w:pPr>
        <w:spacing w:line="45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6、谈判小组将谈判情况及供应商的最终报价及承诺书形成谈判纪要向采购人提交。</w:t>
      </w:r>
    </w:p>
    <w:p>
      <w:pPr>
        <w:spacing w:line="45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7、采购人将根据谈判小组提交的谈判纪要和谈判结果，</w:t>
      </w:r>
      <w:r>
        <w:rPr>
          <w:rFonts w:hint="default" w:ascii="Times New Roman" w:hAnsi="Times New Roman" w:eastAsia="新宋体" w:cs="Times New Roman"/>
          <w:color w:val="auto"/>
          <w:sz w:val="22"/>
          <w:szCs w:val="22"/>
          <w:highlight w:val="none"/>
          <w:lang w:val="en-US" w:eastAsia="zh-CN"/>
        </w:rPr>
        <w:t>参照</w:t>
      </w:r>
      <w:r>
        <w:rPr>
          <w:rFonts w:hint="default" w:ascii="Times New Roman" w:hAnsi="Times New Roman" w:eastAsia="新宋体" w:cs="Times New Roman"/>
          <w:color w:val="auto"/>
          <w:sz w:val="22"/>
          <w:szCs w:val="22"/>
          <w:highlight w:val="none"/>
        </w:rPr>
        <w:t>《政府采购法》的规定在保证采购项目质量和双方商定合理价格的基础上确定成交供应商。</w:t>
      </w:r>
    </w:p>
    <w:p>
      <w:pPr>
        <w:spacing w:line="450" w:lineRule="exact"/>
        <w:ind w:firstLine="440" w:firstLineChars="200"/>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8、谈判结束后，采购人将在财政部门指定的信息网公示成交结果，采购人向成交供应商发成交通知书。</w:t>
      </w:r>
    </w:p>
    <w:sectPr>
      <w:headerReference r:id="rId11" w:type="default"/>
      <w:footerReference r:id="rId12" w:type="default"/>
      <w:pgSz w:w="11906" w:h="16838"/>
      <w:pgMar w:top="1134" w:right="1134" w:bottom="1134" w:left="1134" w:header="850"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auto"/>
    <w:pitch w:val="default"/>
    <w:sig w:usb0="00000283" w:usb1="288F0000" w:usb2="0000000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framePr w:wrap="around" w:vAnchor="text" w:hAnchor="margin" w:xAlign="center" w:y="1"/>
      <w:rPr>
        <w:rStyle w:val="36"/>
        <w:rFonts w:hint="eastAsia"/>
      </w:rPr>
    </w:pPr>
    <w:r>
      <w:fldChar w:fldCharType="begin"/>
    </w:r>
    <w:r>
      <w:rPr>
        <w:rStyle w:val="36"/>
      </w:rPr>
      <w:instrText xml:space="preserve">PAGE  </w:instrText>
    </w:r>
    <w:r>
      <w:fldChar w:fldCharType="separate"/>
    </w:r>
    <w:r>
      <w:rPr>
        <w:rStyle w:val="36"/>
      </w:rPr>
      <w:t>62</w:t>
    </w:r>
    <w:r>
      <w:fldChar w:fldCharType="end"/>
    </w:r>
  </w:p>
  <w:p>
    <w:pPr>
      <w:pStyle w:val="25"/>
      <w:ind w:right="360" w:firstLine="4500" w:firstLineChars="250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framePr w:wrap="around" w:vAnchor="text" w:hAnchor="margin" w:xAlign="center" w:y="1"/>
      <w:rPr>
        <w:rStyle w:val="36"/>
      </w:rPr>
    </w:pPr>
    <w:r>
      <w:fldChar w:fldCharType="begin"/>
    </w:r>
    <w:r>
      <w:rPr>
        <w:rStyle w:val="36"/>
      </w:rPr>
      <w:instrText xml:space="preserve">PAGE  </w:instrText>
    </w:r>
    <w:r>
      <w:fldChar w:fldCharType="separate"/>
    </w:r>
    <w:r>
      <w:rPr>
        <w:rStyle w:val="36"/>
      </w:rPr>
      <w:t>1</w:t>
    </w:r>
    <w:r>
      <w:fldChar w:fldCharType="end"/>
    </w:r>
  </w:p>
  <w:p>
    <w:pPr>
      <w:pStyle w:val="2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ind w:right="360"/>
      <w:rPr>
        <w:rFonts w:hint="eastAsia"/>
      </w:rPr>
    </w:pPr>
    <w:r>
      <w:rPr>
        <w:rFonts w:hint="eastAsia"/>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framePr w:wrap="around" w:vAnchor="text" w:hAnchor="margin" w:xAlign="center" w:y="1"/>
      <w:rPr>
        <w:rStyle w:val="36"/>
      </w:rPr>
    </w:pPr>
    <w:r>
      <w:fldChar w:fldCharType="begin"/>
    </w:r>
    <w:r>
      <w:rPr>
        <w:rStyle w:val="36"/>
      </w:rPr>
      <w:instrText xml:space="preserve">PAGE  </w:instrText>
    </w:r>
    <w:r>
      <w:fldChar w:fldCharType="separate"/>
    </w:r>
    <w:r>
      <w:rPr>
        <w:rStyle w:val="36"/>
      </w:rPr>
      <w:t>38</w:t>
    </w:r>
    <w:r>
      <w:fldChar w:fldCharType="end"/>
    </w:r>
  </w:p>
  <w:p>
    <w:pPr>
      <w:pStyle w:val="25"/>
      <w:ind w:right="360" w:firstLine="4500" w:firstLineChars="250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framePr w:wrap="around" w:vAnchor="text" w:hAnchor="margin" w:xAlign="center" w:y="1"/>
      <w:rPr>
        <w:rStyle w:val="36"/>
      </w:rPr>
    </w:pPr>
    <w:r>
      <w:fldChar w:fldCharType="begin"/>
    </w:r>
    <w:r>
      <w:rPr>
        <w:rStyle w:val="36"/>
      </w:rPr>
      <w:instrText xml:space="preserve">PAGE  </w:instrText>
    </w:r>
    <w:r>
      <w:fldChar w:fldCharType="separate"/>
    </w:r>
    <w:r>
      <w:rPr>
        <w:rStyle w:val="36"/>
      </w:rPr>
      <w:t>30</w:t>
    </w:r>
    <w:r>
      <w:fldChar w:fldCharType="end"/>
    </w:r>
  </w:p>
  <w:p>
    <w:pPr>
      <w:pStyle w:val="25"/>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both"/>
    </w:pPr>
    <w:r>
      <w:rPr>
        <w:rFonts w:hint="eastAsia"/>
        <w:lang w:eastAsia="zh-CN"/>
      </w:rPr>
      <w:t>温州市第七人民医院</w:t>
    </w:r>
    <w:r>
      <w:rPr>
        <w:rFonts w:hint="eastAsia"/>
      </w:rPr>
      <w:t>谈判文件                                                  项目编号：</w:t>
    </w:r>
    <w:r>
      <w:rPr>
        <w:rFonts w:hint="eastAsia"/>
        <w:lang w:val="en-US" w:eastAsia="zh-CN"/>
      </w:rPr>
      <w:t>WZLCZB（L）-2022-11551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Bdr>
        <w:bottom w:val="none" w:color="auto" w:sz="0" w:space="1"/>
      </w:pBdr>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Bdr>
        <w:bottom w:val="single" w:color="auto" w:sz="6" w:space="0"/>
      </w:pBdr>
      <w:jc w:val="both"/>
      <w:rPr>
        <w:rFonts w:hint="eastAsia" w:eastAsia="宋体"/>
        <w:lang w:eastAsia="zh-CN"/>
      </w:rPr>
    </w:pPr>
    <w:r>
      <w:rPr>
        <w:rFonts w:hint="eastAsia"/>
        <w:lang w:eastAsia="zh-CN"/>
      </w:rPr>
      <w:t>温州市第七人民医院</w:t>
    </w:r>
    <w:r>
      <w:rPr>
        <w:rFonts w:hint="eastAsia"/>
      </w:rPr>
      <w:t>谈判文件                                                  项目编号：</w:t>
    </w:r>
    <w:r>
      <w:rPr>
        <w:rFonts w:hint="eastAsia"/>
        <w:lang w:val="en-US" w:eastAsia="zh-CN"/>
      </w:rPr>
      <w:t>WZLCZB（L）-2022-11551</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Bdr>
        <w:bottom w:val="single" w:color="auto" w:sz="4" w:space="1"/>
      </w:pBdr>
      <w:jc w:val="left"/>
    </w:pPr>
    <w:r>
      <w:rPr>
        <w:rFonts w:hint="eastAsia"/>
        <w:lang w:eastAsia="zh-CN"/>
      </w:rPr>
      <w:t>温州市第七人民医院</w:t>
    </w:r>
    <w:r>
      <w:rPr>
        <w:rFonts w:hint="eastAsia"/>
      </w:rPr>
      <w:t>谈判文件                                                  项目编号：</w:t>
    </w:r>
    <w:r>
      <w:rPr>
        <w:rFonts w:hint="eastAsia"/>
        <w:lang w:val="en-US" w:eastAsia="zh-CN"/>
      </w:rPr>
      <w:t>WZLCZB（L）-2022-11551</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both"/>
    </w:pPr>
    <w:r>
      <w:rPr>
        <w:rFonts w:hint="eastAsia"/>
        <w:lang w:eastAsia="zh-CN"/>
      </w:rPr>
      <w:t>温州市第七人民医院</w:t>
    </w:r>
    <w:r>
      <w:rPr>
        <w:rFonts w:hint="eastAsia"/>
      </w:rPr>
      <w:t>谈判文件                                                  项目编号：</w:t>
    </w:r>
    <w:r>
      <w:rPr>
        <w:rFonts w:hint="eastAsia"/>
        <w:lang w:val="en-US" w:eastAsia="zh-CN"/>
      </w:rPr>
      <w:t>WZLCZB（L）-2022-11551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D7A3B6"/>
    <w:multiLevelType w:val="singleLevel"/>
    <w:tmpl w:val="52D7A3B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0NmYwMTIwOTRmM2U5ZmE5ZmRkOTg1NDdjYzQ4Y2QifQ=="/>
  </w:docVars>
  <w:rsids>
    <w:rsidRoot w:val="00172A27"/>
    <w:rsid w:val="000C681F"/>
    <w:rsid w:val="000D421B"/>
    <w:rsid w:val="000F55EA"/>
    <w:rsid w:val="00145B7F"/>
    <w:rsid w:val="001A4D61"/>
    <w:rsid w:val="001D76F9"/>
    <w:rsid w:val="001D7B52"/>
    <w:rsid w:val="00246E81"/>
    <w:rsid w:val="002942DE"/>
    <w:rsid w:val="00294554"/>
    <w:rsid w:val="00306103"/>
    <w:rsid w:val="003202F8"/>
    <w:rsid w:val="00345F7A"/>
    <w:rsid w:val="003724D4"/>
    <w:rsid w:val="00380F39"/>
    <w:rsid w:val="003A3F42"/>
    <w:rsid w:val="00467B0F"/>
    <w:rsid w:val="00535175"/>
    <w:rsid w:val="00545574"/>
    <w:rsid w:val="005A0E6E"/>
    <w:rsid w:val="005C4A2D"/>
    <w:rsid w:val="005E0045"/>
    <w:rsid w:val="005E2C27"/>
    <w:rsid w:val="005F1E95"/>
    <w:rsid w:val="0067282C"/>
    <w:rsid w:val="00732A7D"/>
    <w:rsid w:val="00733A6F"/>
    <w:rsid w:val="00746216"/>
    <w:rsid w:val="00761A86"/>
    <w:rsid w:val="007829A0"/>
    <w:rsid w:val="007840E6"/>
    <w:rsid w:val="007B4F8D"/>
    <w:rsid w:val="007D3947"/>
    <w:rsid w:val="007E13FF"/>
    <w:rsid w:val="007F5393"/>
    <w:rsid w:val="00811770"/>
    <w:rsid w:val="008427D2"/>
    <w:rsid w:val="0087742E"/>
    <w:rsid w:val="00882A30"/>
    <w:rsid w:val="008A5A17"/>
    <w:rsid w:val="008F1217"/>
    <w:rsid w:val="0091613A"/>
    <w:rsid w:val="00933C1D"/>
    <w:rsid w:val="009564D4"/>
    <w:rsid w:val="00956D05"/>
    <w:rsid w:val="00963E68"/>
    <w:rsid w:val="00975926"/>
    <w:rsid w:val="00993E26"/>
    <w:rsid w:val="009B0537"/>
    <w:rsid w:val="00A346C6"/>
    <w:rsid w:val="00A432F0"/>
    <w:rsid w:val="00B04A20"/>
    <w:rsid w:val="00B06B13"/>
    <w:rsid w:val="00B439B0"/>
    <w:rsid w:val="00BA15AC"/>
    <w:rsid w:val="00BB10A6"/>
    <w:rsid w:val="00C64C8A"/>
    <w:rsid w:val="00CA0318"/>
    <w:rsid w:val="00CB7A08"/>
    <w:rsid w:val="00D07FE2"/>
    <w:rsid w:val="00D3478A"/>
    <w:rsid w:val="00DC0854"/>
    <w:rsid w:val="00DF149D"/>
    <w:rsid w:val="00E2023F"/>
    <w:rsid w:val="00E37119"/>
    <w:rsid w:val="00E40BB4"/>
    <w:rsid w:val="00E823A6"/>
    <w:rsid w:val="00ED78A8"/>
    <w:rsid w:val="00F82FE6"/>
    <w:rsid w:val="00F92565"/>
    <w:rsid w:val="014B483E"/>
    <w:rsid w:val="01C22F74"/>
    <w:rsid w:val="01CD5900"/>
    <w:rsid w:val="01F92E89"/>
    <w:rsid w:val="02007FF4"/>
    <w:rsid w:val="026B0A01"/>
    <w:rsid w:val="02D241DE"/>
    <w:rsid w:val="02D90356"/>
    <w:rsid w:val="03104E7F"/>
    <w:rsid w:val="03270D29"/>
    <w:rsid w:val="03283737"/>
    <w:rsid w:val="035A3F4A"/>
    <w:rsid w:val="047C2E20"/>
    <w:rsid w:val="051D0F97"/>
    <w:rsid w:val="051D7F2D"/>
    <w:rsid w:val="05A64A82"/>
    <w:rsid w:val="05C33FEB"/>
    <w:rsid w:val="06825F8F"/>
    <w:rsid w:val="06843E7C"/>
    <w:rsid w:val="06E51E3C"/>
    <w:rsid w:val="06EC3900"/>
    <w:rsid w:val="070C5F9C"/>
    <w:rsid w:val="080E25EE"/>
    <w:rsid w:val="083F1ABF"/>
    <w:rsid w:val="08696ABD"/>
    <w:rsid w:val="08863C82"/>
    <w:rsid w:val="09232540"/>
    <w:rsid w:val="0A6401C1"/>
    <w:rsid w:val="0A646767"/>
    <w:rsid w:val="0B043F29"/>
    <w:rsid w:val="0B332A13"/>
    <w:rsid w:val="0B3868CE"/>
    <w:rsid w:val="0B6D2B50"/>
    <w:rsid w:val="0BA81FB2"/>
    <w:rsid w:val="0BBD5CFB"/>
    <w:rsid w:val="0BFA73E9"/>
    <w:rsid w:val="0C064269"/>
    <w:rsid w:val="0C1E49F1"/>
    <w:rsid w:val="0CBB1759"/>
    <w:rsid w:val="0CFF5BD2"/>
    <w:rsid w:val="0D03066C"/>
    <w:rsid w:val="0D5F3525"/>
    <w:rsid w:val="0D625B94"/>
    <w:rsid w:val="0DED3303"/>
    <w:rsid w:val="0DF53F98"/>
    <w:rsid w:val="0E70402E"/>
    <w:rsid w:val="0E9E2669"/>
    <w:rsid w:val="0EE078B9"/>
    <w:rsid w:val="0F040921"/>
    <w:rsid w:val="0F3B6BA6"/>
    <w:rsid w:val="0F8E2266"/>
    <w:rsid w:val="0F93599B"/>
    <w:rsid w:val="0FCA26DC"/>
    <w:rsid w:val="0FD8748B"/>
    <w:rsid w:val="0FEA7F67"/>
    <w:rsid w:val="10056A1D"/>
    <w:rsid w:val="10C240CC"/>
    <w:rsid w:val="11274983"/>
    <w:rsid w:val="1168681B"/>
    <w:rsid w:val="11744C54"/>
    <w:rsid w:val="11F20B47"/>
    <w:rsid w:val="12270A46"/>
    <w:rsid w:val="12332057"/>
    <w:rsid w:val="12445AF2"/>
    <w:rsid w:val="12AB34D3"/>
    <w:rsid w:val="12C06BD5"/>
    <w:rsid w:val="12C214DC"/>
    <w:rsid w:val="12E5555E"/>
    <w:rsid w:val="12E75E4C"/>
    <w:rsid w:val="130D574D"/>
    <w:rsid w:val="13126856"/>
    <w:rsid w:val="13673F1F"/>
    <w:rsid w:val="13733375"/>
    <w:rsid w:val="138A2B7C"/>
    <w:rsid w:val="13A676D5"/>
    <w:rsid w:val="13E96879"/>
    <w:rsid w:val="142B2269"/>
    <w:rsid w:val="14422481"/>
    <w:rsid w:val="147A53AC"/>
    <w:rsid w:val="15A019B7"/>
    <w:rsid w:val="15E66C6B"/>
    <w:rsid w:val="16262E39"/>
    <w:rsid w:val="164B73AC"/>
    <w:rsid w:val="16BA53BD"/>
    <w:rsid w:val="17174CCB"/>
    <w:rsid w:val="171F55A5"/>
    <w:rsid w:val="1743381F"/>
    <w:rsid w:val="174C1536"/>
    <w:rsid w:val="1859177B"/>
    <w:rsid w:val="185A467B"/>
    <w:rsid w:val="18ED5CE7"/>
    <w:rsid w:val="198E225E"/>
    <w:rsid w:val="19BF6668"/>
    <w:rsid w:val="19FA2DFE"/>
    <w:rsid w:val="1A3D644B"/>
    <w:rsid w:val="1A913703"/>
    <w:rsid w:val="1A9A2D11"/>
    <w:rsid w:val="1AB23B8A"/>
    <w:rsid w:val="1AC03A1A"/>
    <w:rsid w:val="1B4E37EB"/>
    <w:rsid w:val="1BD8706B"/>
    <w:rsid w:val="1C0B52F0"/>
    <w:rsid w:val="1C5C598C"/>
    <w:rsid w:val="1CBD6A53"/>
    <w:rsid w:val="1CDB34E1"/>
    <w:rsid w:val="1CDF77C2"/>
    <w:rsid w:val="1D1A56A5"/>
    <w:rsid w:val="1D855CE8"/>
    <w:rsid w:val="1DA05591"/>
    <w:rsid w:val="1DB7712F"/>
    <w:rsid w:val="1DCA5F70"/>
    <w:rsid w:val="1E0B4160"/>
    <w:rsid w:val="1E8F679E"/>
    <w:rsid w:val="1F0044AB"/>
    <w:rsid w:val="1FD570D7"/>
    <w:rsid w:val="205915B3"/>
    <w:rsid w:val="20733ECA"/>
    <w:rsid w:val="2076109D"/>
    <w:rsid w:val="20CF2E8E"/>
    <w:rsid w:val="21873CB6"/>
    <w:rsid w:val="21883329"/>
    <w:rsid w:val="21C40374"/>
    <w:rsid w:val="21CE3751"/>
    <w:rsid w:val="21E1189F"/>
    <w:rsid w:val="21E617E8"/>
    <w:rsid w:val="2219139E"/>
    <w:rsid w:val="224344ED"/>
    <w:rsid w:val="22622864"/>
    <w:rsid w:val="22ED0682"/>
    <w:rsid w:val="238962F0"/>
    <w:rsid w:val="245C2C8C"/>
    <w:rsid w:val="24B11837"/>
    <w:rsid w:val="24EE458C"/>
    <w:rsid w:val="250E12B8"/>
    <w:rsid w:val="253F12DD"/>
    <w:rsid w:val="25CA36A8"/>
    <w:rsid w:val="26C760FD"/>
    <w:rsid w:val="26EA23F7"/>
    <w:rsid w:val="2754487F"/>
    <w:rsid w:val="275675B6"/>
    <w:rsid w:val="276B13E6"/>
    <w:rsid w:val="277D3ED8"/>
    <w:rsid w:val="27B71CC4"/>
    <w:rsid w:val="27BE650B"/>
    <w:rsid w:val="280438C0"/>
    <w:rsid w:val="28346374"/>
    <w:rsid w:val="283874FD"/>
    <w:rsid w:val="288500E4"/>
    <w:rsid w:val="289321A6"/>
    <w:rsid w:val="28C6397B"/>
    <w:rsid w:val="291B6012"/>
    <w:rsid w:val="2922699D"/>
    <w:rsid w:val="29474199"/>
    <w:rsid w:val="299A467F"/>
    <w:rsid w:val="29F937E9"/>
    <w:rsid w:val="2A064302"/>
    <w:rsid w:val="2A122468"/>
    <w:rsid w:val="2A4B7EDE"/>
    <w:rsid w:val="2A5050FE"/>
    <w:rsid w:val="2ABD636E"/>
    <w:rsid w:val="2B60470E"/>
    <w:rsid w:val="2B8B1E5E"/>
    <w:rsid w:val="2BED3968"/>
    <w:rsid w:val="2C026D1C"/>
    <w:rsid w:val="2C383A58"/>
    <w:rsid w:val="2C595E0E"/>
    <w:rsid w:val="2C6310E2"/>
    <w:rsid w:val="2C6F1F25"/>
    <w:rsid w:val="2C9D628E"/>
    <w:rsid w:val="2CF06003"/>
    <w:rsid w:val="2CF8162D"/>
    <w:rsid w:val="2D0304EC"/>
    <w:rsid w:val="2D08587D"/>
    <w:rsid w:val="2D4E7E87"/>
    <w:rsid w:val="2DDB30C8"/>
    <w:rsid w:val="2DF27DBE"/>
    <w:rsid w:val="2E1D06E1"/>
    <w:rsid w:val="2E7D4B84"/>
    <w:rsid w:val="2E8E3603"/>
    <w:rsid w:val="2F320F3A"/>
    <w:rsid w:val="2F80350F"/>
    <w:rsid w:val="300D6C24"/>
    <w:rsid w:val="301C7D8E"/>
    <w:rsid w:val="30C915CB"/>
    <w:rsid w:val="30D27238"/>
    <w:rsid w:val="30E959B7"/>
    <w:rsid w:val="3142291D"/>
    <w:rsid w:val="316F7E95"/>
    <w:rsid w:val="31C74937"/>
    <w:rsid w:val="31C86970"/>
    <w:rsid w:val="31DB7AB2"/>
    <w:rsid w:val="32484CE9"/>
    <w:rsid w:val="32AA7A2F"/>
    <w:rsid w:val="32E944C4"/>
    <w:rsid w:val="33AE25D9"/>
    <w:rsid w:val="33E34F60"/>
    <w:rsid w:val="34491D5F"/>
    <w:rsid w:val="34A84BC0"/>
    <w:rsid w:val="35220A4D"/>
    <w:rsid w:val="352B3429"/>
    <w:rsid w:val="352F6491"/>
    <w:rsid w:val="35365FBB"/>
    <w:rsid w:val="35CD5CB5"/>
    <w:rsid w:val="35E06657"/>
    <w:rsid w:val="366C710B"/>
    <w:rsid w:val="36FA61E4"/>
    <w:rsid w:val="37226BC0"/>
    <w:rsid w:val="37765BE3"/>
    <w:rsid w:val="379406B9"/>
    <w:rsid w:val="37AC0114"/>
    <w:rsid w:val="37BA648C"/>
    <w:rsid w:val="37D26A56"/>
    <w:rsid w:val="37D5039D"/>
    <w:rsid w:val="37DA0EFC"/>
    <w:rsid w:val="37E762FB"/>
    <w:rsid w:val="38356B38"/>
    <w:rsid w:val="385648A5"/>
    <w:rsid w:val="385D43B3"/>
    <w:rsid w:val="387B7381"/>
    <w:rsid w:val="38A008CF"/>
    <w:rsid w:val="38EE7A6E"/>
    <w:rsid w:val="3978688A"/>
    <w:rsid w:val="39850284"/>
    <w:rsid w:val="39FA5990"/>
    <w:rsid w:val="3A100FCE"/>
    <w:rsid w:val="3A335C48"/>
    <w:rsid w:val="3A55584A"/>
    <w:rsid w:val="3AE67402"/>
    <w:rsid w:val="3AFE390D"/>
    <w:rsid w:val="3B3A27FA"/>
    <w:rsid w:val="3B552406"/>
    <w:rsid w:val="3BEB1A1D"/>
    <w:rsid w:val="3C026B9E"/>
    <w:rsid w:val="3C6F3AB5"/>
    <w:rsid w:val="3C78483F"/>
    <w:rsid w:val="3C992607"/>
    <w:rsid w:val="3D3227A2"/>
    <w:rsid w:val="3D5D4034"/>
    <w:rsid w:val="3D7E2D0E"/>
    <w:rsid w:val="3D9922D6"/>
    <w:rsid w:val="3DCE273D"/>
    <w:rsid w:val="3DE568D8"/>
    <w:rsid w:val="3DF83B7A"/>
    <w:rsid w:val="3E261D10"/>
    <w:rsid w:val="3E49468B"/>
    <w:rsid w:val="3E8E146E"/>
    <w:rsid w:val="3ECF5B7A"/>
    <w:rsid w:val="3EEA2B2A"/>
    <w:rsid w:val="3F0026FE"/>
    <w:rsid w:val="3F0B18C9"/>
    <w:rsid w:val="3F4359C3"/>
    <w:rsid w:val="3F7F78DC"/>
    <w:rsid w:val="3FAA1E7C"/>
    <w:rsid w:val="40234962"/>
    <w:rsid w:val="40255D95"/>
    <w:rsid w:val="403069EA"/>
    <w:rsid w:val="4045751A"/>
    <w:rsid w:val="40461239"/>
    <w:rsid w:val="406B713F"/>
    <w:rsid w:val="40A63163"/>
    <w:rsid w:val="40C7251D"/>
    <w:rsid w:val="40E744BC"/>
    <w:rsid w:val="40EB4E25"/>
    <w:rsid w:val="41184BC1"/>
    <w:rsid w:val="41945D06"/>
    <w:rsid w:val="427D0DB6"/>
    <w:rsid w:val="43E7144C"/>
    <w:rsid w:val="44390D49"/>
    <w:rsid w:val="448065B0"/>
    <w:rsid w:val="44E32A83"/>
    <w:rsid w:val="44FB7E38"/>
    <w:rsid w:val="455C2BF9"/>
    <w:rsid w:val="45657219"/>
    <w:rsid w:val="456922D4"/>
    <w:rsid w:val="45821155"/>
    <w:rsid w:val="45AA63AD"/>
    <w:rsid w:val="45D77D2B"/>
    <w:rsid w:val="462B071E"/>
    <w:rsid w:val="46490AB7"/>
    <w:rsid w:val="465A77C6"/>
    <w:rsid w:val="469313B6"/>
    <w:rsid w:val="47CA7F13"/>
    <w:rsid w:val="4816519B"/>
    <w:rsid w:val="48521D02"/>
    <w:rsid w:val="486729BC"/>
    <w:rsid w:val="48E41BE4"/>
    <w:rsid w:val="48F1445C"/>
    <w:rsid w:val="494D5BD8"/>
    <w:rsid w:val="495A20E9"/>
    <w:rsid w:val="495F006C"/>
    <w:rsid w:val="49627593"/>
    <w:rsid w:val="497D58BF"/>
    <w:rsid w:val="498D120D"/>
    <w:rsid w:val="4A4F62A8"/>
    <w:rsid w:val="4AF72798"/>
    <w:rsid w:val="4B995C39"/>
    <w:rsid w:val="4BF25E35"/>
    <w:rsid w:val="4C002FDE"/>
    <w:rsid w:val="4CA90931"/>
    <w:rsid w:val="4CBB0553"/>
    <w:rsid w:val="4D1238B2"/>
    <w:rsid w:val="4D5C66DE"/>
    <w:rsid w:val="4DAB787A"/>
    <w:rsid w:val="4DD23F0C"/>
    <w:rsid w:val="4E322C53"/>
    <w:rsid w:val="4E333371"/>
    <w:rsid w:val="4E8209B6"/>
    <w:rsid w:val="4EA77765"/>
    <w:rsid w:val="4EB923B7"/>
    <w:rsid w:val="4F2438A5"/>
    <w:rsid w:val="4F6834A2"/>
    <w:rsid w:val="500B6DA3"/>
    <w:rsid w:val="50175272"/>
    <w:rsid w:val="508D739B"/>
    <w:rsid w:val="50A3153A"/>
    <w:rsid w:val="51092F74"/>
    <w:rsid w:val="5137774D"/>
    <w:rsid w:val="514227E9"/>
    <w:rsid w:val="516E5E6A"/>
    <w:rsid w:val="51F976D1"/>
    <w:rsid w:val="51FB26E8"/>
    <w:rsid w:val="52075C2D"/>
    <w:rsid w:val="525226B6"/>
    <w:rsid w:val="531F015F"/>
    <w:rsid w:val="532A2647"/>
    <w:rsid w:val="532E5804"/>
    <w:rsid w:val="53385214"/>
    <w:rsid w:val="535A7BFA"/>
    <w:rsid w:val="536846E4"/>
    <w:rsid w:val="53847187"/>
    <w:rsid w:val="53C031EC"/>
    <w:rsid w:val="53E42BAC"/>
    <w:rsid w:val="54116CE5"/>
    <w:rsid w:val="54B71E52"/>
    <w:rsid w:val="54EF26AB"/>
    <w:rsid w:val="5505526C"/>
    <w:rsid w:val="55170BA8"/>
    <w:rsid w:val="55192225"/>
    <w:rsid w:val="55232B57"/>
    <w:rsid w:val="552D45B0"/>
    <w:rsid w:val="554303BB"/>
    <w:rsid w:val="555A7921"/>
    <w:rsid w:val="557D365F"/>
    <w:rsid w:val="560A3D35"/>
    <w:rsid w:val="562B5A50"/>
    <w:rsid w:val="56542734"/>
    <w:rsid w:val="568A7BDD"/>
    <w:rsid w:val="56A91C2E"/>
    <w:rsid w:val="56CC6D24"/>
    <w:rsid w:val="57833DCA"/>
    <w:rsid w:val="578E7714"/>
    <w:rsid w:val="579C6A65"/>
    <w:rsid w:val="57A86F12"/>
    <w:rsid w:val="580B04DD"/>
    <w:rsid w:val="58482F33"/>
    <w:rsid w:val="58D45B14"/>
    <w:rsid w:val="58DD7FD9"/>
    <w:rsid w:val="590129DF"/>
    <w:rsid w:val="59036B4A"/>
    <w:rsid w:val="5934709C"/>
    <w:rsid w:val="59792C2F"/>
    <w:rsid w:val="59963247"/>
    <w:rsid w:val="599C344A"/>
    <w:rsid w:val="59B6611A"/>
    <w:rsid w:val="59D27F07"/>
    <w:rsid w:val="59D72BDF"/>
    <w:rsid w:val="5A186E06"/>
    <w:rsid w:val="5A2E3599"/>
    <w:rsid w:val="5A314B75"/>
    <w:rsid w:val="5A7D6140"/>
    <w:rsid w:val="5A7F3FF0"/>
    <w:rsid w:val="5B2000A6"/>
    <w:rsid w:val="5BBB0313"/>
    <w:rsid w:val="5BEA2CA0"/>
    <w:rsid w:val="5C01559C"/>
    <w:rsid w:val="5C2B6815"/>
    <w:rsid w:val="5C503415"/>
    <w:rsid w:val="5C693C54"/>
    <w:rsid w:val="5CE76E35"/>
    <w:rsid w:val="5D03047C"/>
    <w:rsid w:val="5D0900B4"/>
    <w:rsid w:val="5D162D43"/>
    <w:rsid w:val="5D3C62D2"/>
    <w:rsid w:val="5DC74364"/>
    <w:rsid w:val="5E490BF5"/>
    <w:rsid w:val="5E506DF0"/>
    <w:rsid w:val="5E677FF0"/>
    <w:rsid w:val="5F0C4106"/>
    <w:rsid w:val="5F192012"/>
    <w:rsid w:val="5F3176B9"/>
    <w:rsid w:val="5F3D29EE"/>
    <w:rsid w:val="5F867121"/>
    <w:rsid w:val="5F926082"/>
    <w:rsid w:val="5FB06D76"/>
    <w:rsid w:val="5FF2683B"/>
    <w:rsid w:val="60761BC1"/>
    <w:rsid w:val="607A549B"/>
    <w:rsid w:val="608C5929"/>
    <w:rsid w:val="60B40B64"/>
    <w:rsid w:val="60D23235"/>
    <w:rsid w:val="610A1D4F"/>
    <w:rsid w:val="610F765C"/>
    <w:rsid w:val="61300FE3"/>
    <w:rsid w:val="61B05270"/>
    <w:rsid w:val="620F5DBF"/>
    <w:rsid w:val="62385453"/>
    <w:rsid w:val="626B0C9D"/>
    <w:rsid w:val="62CA75DD"/>
    <w:rsid w:val="62DA71BA"/>
    <w:rsid w:val="62E27D59"/>
    <w:rsid w:val="63674FF9"/>
    <w:rsid w:val="63734379"/>
    <w:rsid w:val="637A0B5B"/>
    <w:rsid w:val="638D29D9"/>
    <w:rsid w:val="640A5E40"/>
    <w:rsid w:val="64373AD3"/>
    <w:rsid w:val="64CE5E9C"/>
    <w:rsid w:val="64EC736F"/>
    <w:rsid w:val="64FB7D58"/>
    <w:rsid w:val="65095250"/>
    <w:rsid w:val="65A075C6"/>
    <w:rsid w:val="65AD398A"/>
    <w:rsid w:val="66775757"/>
    <w:rsid w:val="66854392"/>
    <w:rsid w:val="66BA6622"/>
    <w:rsid w:val="66ED24FC"/>
    <w:rsid w:val="66F02C2E"/>
    <w:rsid w:val="6742041D"/>
    <w:rsid w:val="67A76989"/>
    <w:rsid w:val="67A81B77"/>
    <w:rsid w:val="67CD728A"/>
    <w:rsid w:val="68780CF4"/>
    <w:rsid w:val="68A94442"/>
    <w:rsid w:val="68E07D5C"/>
    <w:rsid w:val="68FD0A6E"/>
    <w:rsid w:val="695A1FC3"/>
    <w:rsid w:val="695C60B3"/>
    <w:rsid w:val="695E7A81"/>
    <w:rsid w:val="69A006EA"/>
    <w:rsid w:val="6A631E55"/>
    <w:rsid w:val="6A7A0701"/>
    <w:rsid w:val="6ACA0AAE"/>
    <w:rsid w:val="6B1B5DCC"/>
    <w:rsid w:val="6B2911D3"/>
    <w:rsid w:val="6B60189A"/>
    <w:rsid w:val="6BA74FE3"/>
    <w:rsid w:val="6BBF6F53"/>
    <w:rsid w:val="6BC3384F"/>
    <w:rsid w:val="6BD03FE6"/>
    <w:rsid w:val="6BD405A8"/>
    <w:rsid w:val="6BDF6117"/>
    <w:rsid w:val="6BF60B0A"/>
    <w:rsid w:val="6CA87DFD"/>
    <w:rsid w:val="6CCE605A"/>
    <w:rsid w:val="6CEC0C71"/>
    <w:rsid w:val="6D1508F0"/>
    <w:rsid w:val="6D6F0E98"/>
    <w:rsid w:val="6E3E378E"/>
    <w:rsid w:val="6E8C657B"/>
    <w:rsid w:val="6EC34EC3"/>
    <w:rsid w:val="6F042D96"/>
    <w:rsid w:val="6F0E6ADE"/>
    <w:rsid w:val="6F240435"/>
    <w:rsid w:val="6F6D19D8"/>
    <w:rsid w:val="6F8A2F32"/>
    <w:rsid w:val="6F991BF1"/>
    <w:rsid w:val="6FD73013"/>
    <w:rsid w:val="700B3083"/>
    <w:rsid w:val="70967ACD"/>
    <w:rsid w:val="70A94C43"/>
    <w:rsid w:val="70AA1FE3"/>
    <w:rsid w:val="70E515BB"/>
    <w:rsid w:val="70E83DA9"/>
    <w:rsid w:val="714B3687"/>
    <w:rsid w:val="71A11CA6"/>
    <w:rsid w:val="71D820B2"/>
    <w:rsid w:val="72373782"/>
    <w:rsid w:val="731718BF"/>
    <w:rsid w:val="73284030"/>
    <w:rsid w:val="734C556A"/>
    <w:rsid w:val="73515E96"/>
    <w:rsid w:val="73856CD6"/>
    <w:rsid w:val="73A71480"/>
    <w:rsid w:val="74A732C8"/>
    <w:rsid w:val="752C594B"/>
    <w:rsid w:val="7551016A"/>
    <w:rsid w:val="757F278D"/>
    <w:rsid w:val="758460B3"/>
    <w:rsid w:val="75A16AE4"/>
    <w:rsid w:val="75C7753A"/>
    <w:rsid w:val="75E10860"/>
    <w:rsid w:val="761B6858"/>
    <w:rsid w:val="76481FCE"/>
    <w:rsid w:val="76803C78"/>
    <w:rsid w:val="76E94355"/>
    <w:rsid w:val="772D7B0C"/>
    <w:rsid w:val="776F7634"/>
    <w:rsid w:val="777C6358"/>
    <w:rsid w:val="77F834CA"/>
    <w:rsid w:val="77FE0E3E"/>
    <w:rsid w:val="789520A0"/>
    <w:rsid w:val="789D02F2"/>
    <w:rsid w:val="789D4C33"/>
    <w:rsid w:val="79026EBE"/>
    <w:rsid w:val="79212BF4"/>
    <w:rsid w:val="792A79F0"/>
    <w:rsid w:val="7973709D"/>
    <w:rsid w:val="79D709A8"/>
    <w:rsid w:val="7A086A8B"/>
    <w:rsid w:val="7A51114F"/>
    <w:rsid w:val="7A682772"/>
    <w:rsid w:val="7A98275D"/>
    <w:rsid w:val="7AF763CB"/>
    <w:rsid w:val="7B026056"/>
    <w:rsid w:val="7B3A0FB4"/>
    <w:rsid w:val="7B40408C"/>
    <w:rsid w:val="7B9A1DCA"/>
    <w:rsid w:val="7BB646B5"/>
    <w:rsid w:val="7CE0462A"/>
    <w:rsid w:val="7D074CAA"/>
    <w:rsid w:val="7E2D3D2B"/>
    <w:rsid w:val="7E6D4EDB"/>
    <w:rsid w:val="7E8752C7"/>
    <w:rsid w:val="7E915CEC"/>
    <w:rsid w:val="7E9569D4"/>
    <w:rsid w:val="7EF9238F"/>
    <w:rsid w:val="7F3656E4"/>
    <w:rsid w:val="7F8B55CA"/>
    <w:rsid w:val="7FBF1F1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unhideWhenUsed="0" w:uiPriority="0" w:semiHidden="0" w:name="Normal Indent"/>
    <w:lsdException w:uiPriority="99" w:name="footnote text"/>
    <w:lsdException w:qFormat="1"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qFormat="1" w:unhideWhenUsed="0"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nhideWhenUsed="0" w:uiPriority="0"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9"/>
    <w:qFormat/>
    <w:uiPriority w:val="0"/>
    <w:pPr>
      <w:keepNext/>
      <w:keepLines/>
      <w:spacing w:before="340" w:beforeLines="0" w:after="330" w:afterLines="0" w:line="578" w:lineRule="auto"/>
      <w:outlineLvl w:val="0"/>
    </w:pPr>
    <w:rPr>
      <w:rFonts w:ascii="仿宋_GB2312"/>
      <w:b/>
      <w:bCs/>
      <w:kern w:val="44"/>
      <w:sz w:val="44"/>
      <w:szCs w:val="44"/>
    </w:rPr>
  </w:style>
  <w:style w:type="paragraph" w:styleId="2">
    <w:name w:val="heading 2"/>
    <w:basedOn w:val="1"/>
    <w:next w:val="1"/>
    <w:link w:val="38"/>
    <w:qFormat/>
    <w:uiPriority w:val="0"/>
    <w:pPr>
      <w:keepNext/>
      <w:keepLines/>
      <w:spacing w:before="260" w:beforeLines="0" w:after="260" w:afterLines="0" w:line="416" w:lineRule="auto"/>
      <w:outlineLvl w:val="1"/>
    </w:pPr>
    <w:rPr>
      <w:rFonts w:ascii="Arial" w:hAnsi="Arial" w:eastAsia="黑体"/>
      <w:b/>
      <w:bCs/>
      <w:sz w:val="32"/>
      <w:szCs w:val="32"/>
    </w:rPr>
  </w:style>
  <w:style w:type="paragraph" w:styleId="4">
    <w:name w:val="heading 3"/>
    <w:basedOn w:val="1"/>
    <w:next w:val="1"/>
    <w:link w:val="40"/>
    <w:qFormat/>
    <w:uiPriority w:val="0"/>
    <w:pPr>
      <w:keepNext/>
      <w:keepLines/>
      <w:spacing w:before="260" w:beforeLines="0" w:after="260" w:afterLines="0" w:line="416" w:lineRule="auto"/>
      <w:outlineLvl w:val="2"/>
    </w:pPr>
    <w:rPr>
      <w:rFonts w:ascii="仿宋_GB2312"/>
      <w:b/>
      <w:bCs/>
      <w:sz w:val="32"/>
      <w:szCs w:val="32"/>
    </w:rPr>
  </w:style>
  <w:style w:type="paragraph" w:styleId="5">
    <w:name w:val="heading 4"/>
    <w:basedOn w:val="1"/>
    <w:next w:val="1"/>
    <w:link w:val="41"/>
    <w:qFormat/>
    <w:uiPriority w:val="0"/>
    <w:pPr>
      <w:keepNext/>
      <w:keepLines/>
      <w:spacing w:before="280" w:beforeLines="0" w:after="290" w:afterLines="0" w:line="376" w:lineRule="auto"/>
      <w:outlineLvl w:val="3"/>
    </w:pPr>
    <w:rPr>
      <w:rFonts w:ascii="Arial" w:hAnsi="Arial" w:eastAsia="黑体"/>
      <w:b/>
      <w:sz w:val="28"/>
      <w:szCs w:val="32"/>
    </w:rPr>
  </w:style>
  <w:style w:type="paragraph" w:styleId="6">
    <w:name w:val="heading 5"/>
    <w:basedOn w:val="1"/>
    <w:next w:val="7"/>
    <w:qFormat/>
    <w:uiPriority w:val="0"/>
    <w:pPr>
      <w:keepNext/>
      <w:keepLines/>
      <w:spacing w:before="280" w:beforeLines="0" w:after="290" w:afterLines="0" w:line="376" w:lineRule="auto"/>
      <w:outlineLvl w:val="4"/>
    </w:pPr>
    <w:rPr>
      <w:b/>
      <w:sz w:val="28"/>
      <w:szCs w:val="20"/>
    </w:rPr>
  </w:style>
  <w:style w:type="paragraph" w:styleId="8">
    <w:name w:val="heading 6"/>
    <w:basedOn w:val="1"/>
    <w:next w:val="1"/>
    <w:qFormat/>
    <w:uiPriority w:val="0"/>
    <w:pPr>
      <w:keepNext/>
      <w:keepLines/>
      <w:tabs>
        <w:tab w:val="left" w:pos="1134"/>
      </w:tabs>
      <w:spacing w:before="156" w:beforeLines="50" w:after="156" w:afterLines="50"/>
      <w:outlineLvl w:val="5"/>
    </w:pPr>
    <w:rPr>
      <w:b/>
      <w:bCs/>
    </w:rPr>
  </w:style>
  <w:style w:type="paragraph" w:styleId="9">
    <w:name w:val="heading 7"/>
    <w:basedOn w:val="8"/>
    <w:next w:val="1"/>
    <w:qFormat/>
    <w:uiPriority w:val="0"/>
    <w:pPr>
      <w:tabs>
        <w:tab w:val="left" w:pos="1296"/>
        <w:tab w:val="clear" w:pos="1134"/>
      </w:tabs>
      <w:ind w:left="1296" w:hanging="1296"/>
      <w:outlineLvl w:val="6"/>
    </w:pPr>
  </w:style>
  <w:style w:type="paragraph" w:styleId="10">
    <w:name w:val="heading 8"/>
    <w:basedOn w:val="1"/>
    <w:next w:val="1"/>
    <w:qFormat/>
    <w:uiPriority w:val="0"/>
    <w:pPr>
      <w:keepNext/>
      <w:keepLines/>
      <w:spacing w:before="156" w:beforeLines="50" w:after="156" w:afterLines="50"/>
      <w:outlineLvl w:val="7"/>
    </w:pPr>
    <w:rPr>
      <w:b/>
    </w:rPr>
  </w:style>
  <w:style w:type="paragraph" w:styleId="11">
    <w:name w:val="heading 9"/>
    <w:basedOn w:val="1"/>
    <w:next w:val="1"/>
    <w:qFormat/>
    <w:uiPriority w:val="0"/>
    <w:pPr>
      <w:keepNext/>
      <w:keepLines/>
      <w:spacing w:before="156" w:beforeLines="50" w:after="156" w:afterLines="50"/>
      <w:outlineLvl w:val="8"/>
    </w:pPr>
    <w:rPr>
      <w:rFonts w:ascii="Arial" w:hAnsi="Arial"/>
      <w:b/>
      <w:szCs w:val="21"/>
    </w:rPr>
  </w:style>
  <w:style w:type="character" w:default="1" w:styleId="33">
    <w:name w:val="Default Paragraph Font"/>
    <w:link w:val="34"/>
    <w:uiPriority w:val="0"/>
  </w:style>
  <w:style w:type="table" w:default="1" w:styleId="31">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7">
    <w:name w:val="Normal Indent"/>
    <w:basedOn w:val="1"/>
    <w:next w:val="1"/>
    <w:link w:val="42"/>
    <w:uiPriority w:val="0"/>
    <w:pPr>
      <w:adjustRightInd w:val="0"/>
      <w:spacing w:line="312" w:lineRule="atLeast"/>
      <w:ind w:firstLine="420"/>
      <w:textAlignment w:val="baseline"/>
    </w:pPr>
    <w:rPr>
      <w:rFonts w:ascii="仿宋_GB2312"/>
      <w:b/>
      <w:kern w:val="0"/>
      <w:szCs w:val="32"/>
    </w:rPr>
  </w:style>
  <w:style w:type="paragraph" w:styleId="12">
    <w:name w:val="Document Map"/>
    <w:basedOn w:val="1"/>
    <w:qFormat/>
    <w:uiPriority w:val="0"/>
    <w:pPr>
      <w:shd w:val="clear" w:color="auto" w:fill="000080"/>
    </w:pPr>
  </w:style>
  <w:style w:type="paragraph" w:styleId="13">
    <w:name w:val="annotation text"/>
    <w:basedOn w:val="1"/>
    <w:unhideWhenUsed/>
    <w:qFormat/>
    <w:uiPriority w:val="0"/>
    <w:pPr>
      <w:jc w:val="left"/>
    </w:pPr>
  </w:style>
  <w:style w:type="paragraph" w:styleId="14">
    <w:name w:val="Body Text"/>
    <w:basedOn w:val="1"/>
    <w:next w:val="15"/>
    <w:qFormat/>
    <w:uiPriority w:val="0"/>
    <w:pPr>
      <w:spacing w:after="120" w:afterLines="0"/>
    </w:pPr>
  </w:style>
  <w:style w:type="paragraph" w:styleId="15">
    <w:name w:val="Body Text First Indent"/>
    <w:basedOn w:val="14"/>
    <w:qFormat/>
    <w:uiPriority w:val="99"/>
    <w:pPr>
      <w:ind w:firstLine="420" w:firstLineChars="100"/>
    </w:pPr>
  </w:style>
  <w:style w:type="paragraph" w:styleId="16">
    <w:name w:val="Body Text Indent"/>
    <w:basedOn w:val="1"/>
    <w:next w:val="17"/>
    <w:link w:val="43"/>
    <w:qFormat/>
    <w:uiPriority w:val="0"/>
    <w:pPr>
      <w:spacing w:after="120" w:afterLines="0"/>
      <w:ind w:left="420" w:leftChars="200"/>
    </w:pPr>
    <w:rPr>
      <w:rFonts w:ascii="仿宋_GB2312"/>
      <w:b/>
    </w:rPr>
  </w:style>
  <w:style w:type="paragraph" w:styleId="17">
    <w:name w:val="Body Text First Indent 2"/>
    <w:basedOn w:val="16"/>
    <w:qFormat/>
    <w:uiPriority w:val="0"/>
    <w:pPr>
      <w:spacing w:after="120"/>
      <w:ind w:left="420" w:leftChars="200" w:firstLine="420"/>
    </w:pPr>
    <w:rPr>
      <w:rFonts w:cs="宋体"/>
      <w:sz w:val="21"/>
      <w:szCs w:val="21"/>
    </w:rPr>
  </w:style>
  <w:style w:type="paragraph" w:styleId="18">
    <w:name w:val="Block Text"/>
    <w:basedOn w:val="1"/>
    <w:qFormat/>
    <w:uiPriority w:val="0"/>
    <w:pPr>
      <w:spacing w:line="520" w:lineRule="exact"/>
      <w:ind w:left="540" w:leftChars="257" w:right="-514"/>
    </w:pPr>
    <w:rPr>
      <w:rFonts w:ascii="宋体" w:hAnsi="宋体"/>
      <w:sz w:val="24"/>
    </w:rPr>
  </w:style>
  <w:style w:type="paragraph" w:styleId="19">
    <w:name w:val="toc 3"/>
    <w:basedOn w:val="1"/>
    <w:next w:val="1"/>
    <w:qFormat/>
    <w:uiPriority w:val="0"/>
    <w:pPr>
      <w:ind w:left="840" w:leftChars="400"/>
    </w:pPr>
  </w:style>
  <w:style w:type="paragraph" w:styleId="20">
    <w:name w:val="Plain Text"/>
    <w:basedOn w:val="1"/>
    <w:link w:val="44"/>
    <w:qFormat/>
    <w:uiPriority w:val="0"/>
    <w:pPr>
      <w:widowControl/>
      <w:overflowPunct w:val="0"/>
      <w:autoSpaceDE w:val="0"/>
      <w:autoSpaceDN w:val="0"/>
      <w:adjustRightInd w:val="0"/>
      <w:jc w:val="left"/>
      <w:textAlignment w:val="baseline"/>
    </w:pPr>
    <w:rPr>
      <w:rFonts w:ascii="宋体" w:hAnsi="Courier New"/>
      <w:b/>
      <w:kern w:val="0"/>
      <w:szCs w:val="21"/>
    </w:rPr>
  </w:style>
  <w:style w:type="paragraph" w:styleId="21">
    <w:name w:val="Date"/>
    <w:basedOn w:val="1"/>
    <w:next w:val="1"/>
    <w:qFormat/>
    <w:uiPriority w:val="0"/>
    <w:pPr>
      <w:ind w:left="100" w:leftChars="2500"/>
    </w:pPr>
  </w:style>
  <w:style w:type="paragraph" w:styleId="22">
    <w:name w:val="Body Text Indent 2"/>
    <w:basedOn w:val="1"/>
    <w:qFormat/>
    <w:uiPriority w:val="0"/>
    <w:pPr>
      <w:spacing w:after="120" w:afterLines="0" w:line="480" w:lineRule="auto"/>
      <w:ind w:left="420" w:leftChars="200"/>
    </w:pPr>
  </w:style>
  <w:style w:type="paragraph" w:styleId="23">
    <w:name w:val="endnote text"/>
    <w:basedOn w:val="1"/>
    <w:semiHidden/>
    <w:qFormat/>
    <w:uiPriority w:val="99"/>
  </w:style>
  <w:style w:type="paragraph" w:styleId="24">
    <w:name w:val="Balloon Text"/>
    <w:basedOn w:val="1"/>
    <w:uiPriority w:val="0"/>
    <w:rPr>
      <w:sz w:val="18"/>
      <w:szCs w:val="18"/>
    </w:rPr>
  </w:style>
  <w:style w:type="paragraph" w:styleId="25">
    <w:name w:val="footer"/>
    <w:basedOn w:val="1"/>
    <w:qFormat/>
    <w:uiPriority w:val="0"/>
    <w:pPr>
      <w:tabs>
        <w:tab w:val="center" w:pos="4153"/>
        <w:tab w:val="right" w:pos="8306"/>
      </w:tabs>
      <w:snapToGrid w:val="0"/>
      <w:jc w:val="left"/>
    </w:pPr>
    <w:rPr>
      <w:sz w:val="18"/>
      <w:szCs w:val="18"/>
    </w:rPr>
  </w:style>
  <w:style w:type="paragraph" w:styleId="2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7">
    <w:name w:val="toc 1"/>
    <w:basedOn w:val="1"/>
    <w:next w:val="1"/>
    <w:qFormat/>
    <w:uiPriority w:val="0"/>
  </w:style>
  <w:style w:type="paragraph" w:styleId="28">
    <w:name w:val="Body Text Indent 3"/>
    <w:basedOn w:val="1"/>
    <w:qFormat/>
    <w:uiPriority w:val="0"/>
    <w:pPr>
      <w:spacing w:line="500" w:lineRule="exact"/>
      <w:ind w:left="511" w:hanging="511" w:hangingChars="213"/>
    </w:pPr>
    <w:rPr>
      <w:sz w:val="24"/>
    </w:rPr>
  </w:style>
  <w:style w:type="paragraph" w:styleId="29">
    <w:name w:val="toc 2"/>
    <w:basedOn w:val="1"/>
    <w:next w:val="1"/>
    <w:qFormat/>
    <w:uiPriority w:val="0"/>
    <w:pPr>
      <w:tabs>
        <w:tab w:val="right" w:leader="dot" w:pos="9629"/>
      </w:tabs>
      <w:spacing w:line="600" w:lineRule="exact"/>
      <w:ind w:left="420" w:leftChars="200"/>
    </w:pPr>
    <w:rPr>
      <w:rFonts w:ascii="新宋体" w:hAnsi="新宋体" w:eastAsia="新宋体"/>
      <w:sz w:val="22"/>
      <w:szCs w:val="22"/>
    </w:rPr>
  </w:style>
  <w:style w:type="paragraph" w:styleId="30">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table" w:styleId="32">
    <w:name w:val="Table Grid"/>
    <w:basedOn w:val="31"/>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4">
    <w:name w:val=" Char3 Char Char Char"/>
    <w:basedOn w:val="1"/>
    <w:link w:val="33"/>
    <w:qFormat/>
    <w:uiPriority w:val="0"/>
  </w:style>
  <w:style w:type="character" w:styleId="35">
    <w:name w:val="Strong"/>
    <w:qFormat/>
    <w:uiPriority w:val="0"/>
    <w:rPr>
      <w:rFonts w:ascii="仿宋_GB2312" w:eastAsia="仿宋_GB2312"/>
      <w:bCs/>
      <w:sz w:val="32"/>
      <w:szCs w:val="32"/>
    </w:rPr>
  </w:style>
  <w:style w:type="character" w:styleId="36">
    <w:name w:val="page number"/>
    <w:basedOn w:val="33"/>
    <w:qFormat/>
    <w:uiPriority w:val="0"/>
  </w:style>
  <w:style w:type="character" w:styleId="37">
    <w:name w:val="Hyperlink"/>
    <w:qFormat/>
    <w:uiPriority w:val="0"/>
    <w:rPr>
      <w:rFonts w:ascii="仿宋_GB2312" w:eastAsia="仿宋_GB2312"/>
      <w:color w:val="0000FF"/>
      <w:sz w:val="32"/>
      <w:szCs w:val="32"/>
      <w:u w:val="single"/>
    </w:rPr>
  </w:style>
  <w:style w:type="character" w:customStyle="1" w:styleId="38">
    <w:name w:val="标题 2 Char"/>
    <w:link w:val="2"/>
    <w:qFormat/>
    <w:uiPriority w:val="0"/>
    <w:rPr>
      <w:rFonts w:ascii="Arial" w:hAnsi="Arial" w:eastAsia="黑体"/>
      <w:b/>
      <w:bCs/>
      <w:kern w:val="2"/>
      <w:sz w:val="32"/>
      <w:szCs w:val="32"/>
      <w:lang w:val="en-US" w:eastAsia="zh-CN" w:bidi="ar-SA"/>
    </w:rPr>
  </w:style>
  <w:style w:type="character" w:customStyle="1" w:styleId="39">
    <w:name w:val="标题 1 Char"/>
    <w:link w:val="3"/>
    <w:qFormat/>
    <w:uiPriority w:val="0"/>
    <w:rPr>
      <w:rFonts w:ascii="仿宋_GB2312" w:eastAsia="宋体"/>
      <w:b/>
      <w:bCs/>
      <w:kern w:val="44"/>
      <w:sz w:val="44"/>
      <w:szCs w:val="44"/>
      <w:lang w:val="en-US" w:eastAsia="zh-CN" w:bidi="ar-SA"/>
    </w:rPr>
  </w:style>
  <w:style w:type="character" w:customStyle="1" w:styleId="40">
    <w:name w:val="标题 3 Char"/>
    <w:link w:val="4"/>
    <w:qFormat/>
    <w:uiPriority w:val="0"/>
    <w:rPr>
      <w:rFonts w:ascii="仿宋_GB2312" w:eastAsia="宋体"/>
      <w:b/>
      <w:bCs/>
      <w:kern w:val="2"/>
      <w:sz w:val="32"/>
      <w:szCs w:val="32"/>
      <w:lang w:val="en-US" w:eastAsia="zh-CN" w:bidi="ar-SA"/>
    </w:rPr>
  </w:style>
  <w:style w:type="character" w:customStyle="1" w:styleId="41">
    <w:name w:val="标题 4 Char"/>
    <w:link w:val="5"/>
    <w:qFormat/>
    <w:uiPriority w:val="0"/>
    <w:rPr>
      <w:rFonts w:ascii="Arial" w:hAnsi="Arial" w:eastAsia="黑体"/>
      <w:b/>
      <w:kern w:val="2"/>
      <w:sz w:val="28"/>
      <w:szCs w:val="32"/>
      <w:lang w:val="en-US" w:eastAsia="zh-CN" w:bidi="ar-SA"/>
    </w:rPr>
  </w:style>
  <w:style w:type="character" w:customStyle="1" w:styleId="42">
    <w:name w:val="正文缩进 Char"/>
    <w:link w:val="7"/>
    <w:qFormat/>
    <w:uiPriority w:val="0"/>
    <w:rPr>
      <w:rFonts w:ascii="仿宋_GB2312" w:eastAsia="宋体"/>
      <w:b/>
      <w:sz w:val="21"/>
      <w:szCs w:val="32"/>
      <w:lang w:val="en-US" w:eastAsia="zh-CN" w:bidi="ar-SA"/>
    </w:rPr>
  </w:style>
  <w:style w:type="character" w:customStyle="1" w:styleId="43">
    <w:name w:val="正文文本缩进 Char"/>
    <w:link w:val="16"/>
    <w:qFormat/>
    <w:uiPriority w:val="0"/>
    <w:rPr>
      <w:rFonts w:ascii="仿宋_GB2312" w:eastAsia="宋体"/>
      <w:b/>
      <w:kern w:val="2"/>
      <w:sz w:val="21"/>
      <w:szCs w:val="24"/>
      <w:lang w:val="en-US" w:eastAsia="zh-CN" w:bidi="ar-SA"/>
    </w:rPr>
  </w:style>
  <w:style w:type="character" w:customStyle="1" w:styleId="44">
    <w:name w:val="纯文本 Char"/>
    <w:link w:val="20"/>
    <w:qFormat/>
    <w:uiPriority w:val="0"/>
    <w:rPr>
      <w:rFonts w:ascii="宋体" w:hAnsi="Courier New" w:eastAsia="宋体"/>
      <w:b/>
      <w:sz w:val="21"/>
      <w:szCs w:val="21"/>
      <w:lang w:val="en-US" w:eastAsia="zh-CN" w:bidi="ar-SA"/>
    </w:rPr>
  </w:style>
  <w:style w:type="character" w:customStyle="1" w:styleId="45">
    <w:name w:val="表正文 Char1"/>
    <w:qFormat/>
    <w:uiPriority w:val="0"/>
    <w:rPr>
      <w:rFonts w:ascii="宋体" w:eastAsia="宋体"/>
      <w:snapToGrid w:val="0"/>
      <w:color w:val="000000"/>
      <w:kern w:val="28"/>
      <w:sz w:val="28"/>
      <w:lang w:val="en-US" w:eastAsia="zh-CN"/>
    </w:rPr>
  </w:style>
  <w:style w:type="character" w:customStyle="1" w:styleId="46">
    <w:name w:val="段落 Char1"/>
    <w:link w:val="47"/>
    <w:qFormat/>
    <w:uiPriority w:val="0"/>
    <w:rPr>
      <w:rFonts w:ascii="新宋体" w:hAnsi="新宋体" w:eastAsia="新宋体" w:cs="Arial"/>
      <w:b/>
      <w:color w:val="FF0000"/>
      <w:kern w:val="2"/>
      <w:sz w:val="22"/>
      <w:szCs w:val="22"/>
      <w:lang w:val="en-US" w:eastAsia="zh-CN" w:bidi="ar-SA"/>
    </w:rPr>
  </w:style>
  <w:style w:type="paragraph" w:customStyle="1" w:styleId="47">
    <w:name w:val="段落"/>
    <w:link w:val="46"/>
    <w:qFormat/>
    <w:uiPriority w:val="0"/>
    <w:pPr>
      <w:adjustRightInd w:val="0"/>
      <w:snapToGrid w:val="0"/>
      <w:spacing w:line="460" w:lineRule="exact"/>
      <w:ind w:firstLine="327" w:firstLineChars="148"/>
      <w:jc w:val="both"/>
    </w:pPr>
    <w:rPr>
      <w:rFonts w:ascii="新宋体" w:hAnsi="新宋体" w:eastAsia="新宋体" w:cs="Arial"/>
      <w:b/>
      <w:color w:val="FF0000"/>
      <w:kern w:val="2"/>
      <w:sz w:val="22"/>
      <w:szCs w:val="22"/>
      <w:lang w:val="en-US" w:eastAsia="zh-CN" w:bidi="ar-SA"/>
    </w:rPr>
  </w:style>
  <w:style w:type="character" w:customStyle="1" w:styleId="48">
    <w:name w:val="NormalCharacter"/>
    <w:qFormat/>
    <w:uiPriority w:val="0"/>
    <w:rPr>
      <w:kern w:val="2"/>
      <w:sz w:val="21"/>
      <w:szCs w:val="24"/>
      <w:lang w:val="en-US" w:eastAsia="zh-CN" w:bidi="ar-SA"/>
    </w:rPr>
  </w:style>
  <w:style w:type="character" w:customStyle="1" w:styleId="49">
    <w:name w:val="apple-style-span"/>
    <w:basedOn w:val="33"/>
    <w:qFormat/>
    <w:uiPriority w:val="0"/>
  </w:style>
  <w:style w:type="character" w:customStyle="1" w:styleId="50">
    <w:name w:val="16"/>
    <w:qFormat/>
    <w:uiPriority w:val="99"/>
    <w:rPr>
      <w:rFonts w:ascii="Times New Roman" w:hAnsi="Times New Roman" w:eastAsia="仿宋_GB2312" w:cs="Times New Roman"/>
      <w:b/>
      <w:color w:val="0000FF"/>
      <w:sz w:val="32"/>
      <w:szCs w:val="32"/>
      <w:u w:val="single"/>
    </w:rPr>
  </w:style>
  <w:style w:type="character" w:customStyle="1" w:styleId="51">
    <w:name w:val="普通正文 Char"/>
    <w:qFormat/>
    <w:uiPriority w:val="0"/>
    <w:rPr>
      <w:rFonts w:ascii="仿宋_GB2312" w:eastAsia="仿宋_GB2312"/>
      <w:b/>
      <w:kern w:val="21"/>
      <w:sz w:val="28"/>
      <w:szCs w:val="32"/>
      <w:lang w:val="en-US" w:eastAsia="zh-CN" w:bidi="ar-SA"/>
    </w:rPr>
  </w:style>
  <w:style w:type="character" w:customStyle="1" w:styleId="52">
    <w:name w:val=" Char Char Char Char"/>
    <w:qFormat/>
    <w:uiPriority w:val="0"/>
    <w:rPr>
      <w:rFonts w:ascii="宋体" w:hAnsi="Courier New" w:eastAsia="宋体"/>
      <w:b/>
      <w:sz w:val="21"/>
      <w:szCs w:val="21"/>
      <w:lang w:val="en-US" w:eastAsia="zh-CN" w:bidi="ar-SA"/>
    </w:rPr>
  </w:style>
  <w:style w:type="character" w:customStyle="1" w:styleId="53">
    <w:name w:val=" Char Char9"/>
    <w:qFormat/>
    <w:uiPriority w:val="0"/>
    <w:rPr>
      <w:rFonts w:ascii="宋体" w:hAnsi="Courier New" w:eastAsia="宋体"/>
      <w:b/>
      <w:sz w:val="21"/>
      <w:szCs w:val="21"/>
      <w:lang w:val="en-US" w:eastAsia="zh-CN" w:bidi="ar-SA"/>
    </w:rPr>
  </w:style>
  <w:style w:type="paragraph" w:customStyle="1" w:styleId="54">
    <w:name w:val="正文缩进(ALT+Z)"/>
    <w:basedOn w:val="1"/>
    <w:qFormat/>
    <w:uiPriority w:val="0"/>
    <w:pPr>
      <w:spacing w:line="360" w:lineRule="auto"/>
      <w:ind w:firstLine="200" w:firstLineChars="200"/>
    </w:pPr>
    <w:rPr>
      <w:rFonts w:eastAsia="宋体"/>
      <w:sz w:val="24"/>
      <w:szCs w:val="24"/>
    </w:rPr>
  </w:style>
  <w:style w:type="paragraph" w:customStyle="1" w:styleId="55">
    <w:name w:val="Default"/>
    <w:qFormat/>
    <w:uiPriority w:val="0"/>
    <w:pPr>
      <w:widowControl w:val="0"/>
      <w:autoSpaceDE w:val="0"/>
      <w:autoSpaceDN w:val="0"/>
      <w:adjustRightInd w:val="0"/>
    </w:pPr>
    <w:rPr>
      <w:rFonts w:ascii="仿宋" w:hAnsi="仿宋" w:eastAsia="宋体" w:cs="仿宋"/>
      <w:color w:val="000000"/>
      <w:sz w:val="24"/>
      <w:szCs w:val="24"/>
      <w:lang w:val="en-US" w:eastAsia="zh-CN" w:bidi="ar-SA"/>
    </w:rPr>
  </w:style>
  <w:style w:type="paragraph" w:customStyle="1" w:styleId="56">
    <w:name w:val="List Paragraph1"/>
    <w:basedOn w:val="1"/>
    <w:qFormat/>
    <w:uiPriority w:val="99"/>
    <w:pPr>
      <w:ind w:firstLine="420" w:firstLineChars="200"/>
    </w:pPr>
    <w:rPr>
      <w:szCs w:val="21"/>
    </w:rPr>
  </w:style>
  <w:style w:type="paragraph" w:customStyle="1" w:styleId="57">
    <w:name w:val="此正文"/>
    <w:basedOn w:val="1"/>
    <w:qFormat/>
    <w:uiPriority w:val="0"/>
    <w:pPr>
      <w:spacing w:line="360" w:lineRule="auto"/>
      <w:ind w:firstLine="200" w:firstLineChars="200"/>
    </w:pPr>
    <w:rPr>
      <w:sz w:val="24"/>
      <w:szCs w:val="20"/>
    </w:rPr>
  </w:style>
  <w:style w:type="paragraph" w:customStyle="1" w:styleId="58">
    <w:name w:val="BodyText"/>
    <w:basedOn w:val="1"/>
    <w:qFormat/>
    <w:uiPriority w:val="0"/>
    <w:pPr>
      <w:spacing w:after="120" w:line="240" w:lineRule="auto"/>
      <w:jc w:val="both"/>
    </w:pPr>
  </w:style>
  <w:style w:type="paragraph" w:customStyle="1" w:styleId="59">
    <w:name w:val=" Char1"/>
    <w:basedOn w:val="1"/>
    <w:qFormat/>
    <w:uiPriority w:val="0"/>
    <w:rPr>
      <w:rFonts w:ascii="仿宋_GB2312" w:eastAsia="仿宋_GB2312"/>
      <w:b/>
      <w:sz w:val="32"/>
      <w:szCs w:val="32"/>
    </w:rPr>
  </w:style>
  <w:style w:type="paragraph" w:customStyle="1" w:styleId="60">
    <w:name w:val="默认段落字体 Para Char Char Char Char Char Char Char"/>
    <w:basedOn w:val="1"/>
    <w:qFormat/>
    <w:uiPriority w:val="0"/>
    <w:rPr>
      <w:rFonts w:ascii="Tahoma" w:hAnsi="Tahoma"/>
      <w:sz w:val="24"/>
      <w:szCs w:val="20"/>
    </w:rPr>
  </w:style>
  <w:style w:type="paragraph" w:customStyle="1" w:styleId="61">
    <w:name w:val="para"/>
    <w:basedOn w:val="1"/>
    <w:qFormat/>
    <w:uiPriority w:val="0"/>
    <w:pPr>
      <w:widowControl/>
      <w:snapToGrid w:val="0"/>
      <w:spacing w:before="120" w:beforeLines="0" w:after="120" w:afterLines="0" w:line="480" w:lineRule="auto"/>
      <w:ind w:firstLine="527" w:firstLineChars="215"/>
      <w:jc w:val="left"/>
      <w:outlineLvl w:val="1"/>
    </w:pPr>
    <w:rPr>
      <w:rFonts w:ascii="宋体" w:hAnsi="宋体"/>
      <w:b/>
      <w:spacing w:val="2"/>
      <w:kern w:val="0"/>
      <w:sz w:val="24"/>
      <w:lang w:bidi="en-US"/>
    </w:rPr>
  </w:style>
  <w:style w:type="paragraph" w:customStyle="1" w:styleId="62">
    <w:name w:val="BodyText1I"/>
    <w:basedOn w:val="58"/>
    <w:qFormat/>
    <w:uiPriority w:val="0"/>
    <w:pPr>
      <w:spacing w:after="120" w:line="240" w:lineRule="auto"/>
      <w:ind w:firstLine="420" w:firstLineChars="100"/>
      <w:jc w:val="both"/>
    </w:pPr>
  </w:style>
  <w:style w:type="paragraph" w:customStyle="1" w:styleId="63">
    <w:name w:val="正文2"/>
    <w:basedOn w:val="1"/>
    <w:qFormat/>
    <w:uiPriority w:val="0"/>
    <w:pPr>
      <w:autoSpaceDE w:val="0"/>
      <w:autoSpaceDN w:val="0"/>
      <w:adjustRightInd w:val="0"/>
      <w:spacing w:before="156" w:line="360" w:lineRule="auto"/>
      <w:ind w:firstLine="510" w:firstLineChars="200"/>
      <w:jc w:val="left"/>
    </w:pPr>
    <w:rPr>
      <w:kern w:val="0"/>
      <w:sz w:val="24"/>
      <w:szCs w:val="20"/>
    </w:rPr>
  </w:style>
  <w:style w:type="paragraph" w:customStyle="1" w:styleId="64">
    <w:name w:val="Char"/>
    <w:basedOn w:val="1"/>
    <w:uiPriority w:val="0"/>
    <w:rPr>
      <w:rFonts w:ascii="仿宋_GB2312" w:eastAsia="仿宋_GB2312"/>
      <w:b/>
      <w:sz w:val="32"/>
      <w:szCs w:val="32"/>
    </w:rPr>
  </w:style>
  <w:style w:type="paragraph" w:customStyle="1" w:styleId="65">
    <w:name w:val="Char1 Char Char Char Char Char Char"/>
    <w:basedOn w:val="1"/>
    <w:qFormat/>
    <w:uiPriority w:val="0"/>
    <w:rPr>
      <w:rFonts w:ascii="宋体" w:hAnsi="宋体"/>
      <w:color w:val="000000"/>
      <w:sz w:val="24"/>
    </w:rPr>
  </w:style>
  <w:style w:type="paragraph" w:customStyle="1" w:styleId="66">
    <w:name w:val=" Char Char Char Char Char Char Char"/>
    <w:basedOn w:val="1"/>
    <w:qFormat/>
    <w:uiPriority w:val="0"/>
    <w:rPr>
      <w:rFonts w:ascii="仿宋_GB2312" w:eastAsia="仿宋_GB2312"/>
      <w:b/>
      <w:sz w:val="32"/>
      <w:szCs w:val="32"/>
    </w:rPr>
  </w:style>
  <w:style w:type="paragraph" w:styleId="67">
    <w:name w:val="List Paragraph"/>
    <w:basedOn w:val="1"/>
    <w:qFormat/>
    <w:uiPriority w:val="0"/>
    <w:pPr>
      <w:spacing w:before="156" w:beforeLines="50" w:after="156" w:afterLines="50"/>
      <w:ind w:firstLine="420" w:firstLineChars="200"/>
    </w:pPr>
  </w:style>
  <w:style w:type="paragraph" w:customStyle="1" w:styleId="68">
    <w:name w:val="列项——（一级）"/>
    <w:qFormat/>
    <w:uiPriority w:val="0"/>
    <w:pPr>
      <w:widowControl w:val="0"/>
      <w:tabs>
        <w:tab w:val="left" w:pos="854"/>
        <w:tab w:val="left" w:pos="1260"/>
      </w:tabs>
      <w:ind w:left="1260" w:hanging="420"/>
      <w:jc w:val="both"/>
    </w:pPr>
    <w:rPr>
      <w:rFonts w:ascii="宋体" w:hAnsi="Times New Roman" w:eastAsia="宋体" w:cs="Times New Roman"/>
      <w:sz w:val="21"/>
      <w:lang w:val="en-US" w:eastAsia="zh-CN" w:bidi="ar-SA"/>
    </w:rPr>
  </w:style>
  <w:style w:type="paragraph" w:customStyle="1" w:styleId="69">
    <w:name w:val="_Style 3"/>
    <w:basedOn w:val="1"/>
    <w:next w:val="1"/>
    <w:qFormat/>
    <w:uiPriority w:val="34"/>
    <w:pPr>
      <w:widowControl w:val="0"/>
      <w:spacing w:line="360" w:lineRule="auto"/>
      <w:ind w:firstLine="420" w:firstLineChars="200"/>
      <w:jc w:val="both"/>
    </w:pPr>
    <w:rPr>
      <w:kern w:val="2"/>
      <w:sz w:val="21"/>
      <w:szCs w:val="24"/>
    </w:rPr>
  </w:style>
  <w:style w:type="paragraph" w:customStyle="1" w:styleId="70">
    <w:name w:val="Char Char"/>
    <w:basedOn w:val="1"/>
    <w:qFormat/>
    <w:uiPriority w:val="0"/>
    <w:rPr>
      <w:rFonts w:ascii="仿宋_GB2312" w:eastAsia="仿宋_GB2312"/>
      <w:b/>
      <w:sz w:val="32"/>
      <w:szCs w:val="32"/>
    </w:rPr>
  </w:style>
  <w:style w:type="paragraph" w:customStyle="1" w:styleId="71">
    <w:name w:val=" Char13"/>
    <w:basedOn w:val="1"/>
    <w:uiPriority w:val="0"/>
    <w:pPr>
      <w:widowControl/>
      <w:spacing w:after="160" w:afterLines="0" w:line="240" w:lineRule="exact"/>
      <w:jc w:val="left"/>
    </w:pPr>
    <w:rPr>
      <w:rFonts w:ascii="Verdana" w:hAnsi="Verdana"/>
      <w:kern w:val="0"/>
      <w:sz w:val="20"/>
      <w:szCs w:val="20"/>
      <w:lang w:eastAsia="en-US"/>
    </w:rPr>
  </w:style>
  <w:style w:type="paragraph" w:customStyle="1" w:styleId="72">
    <w:name w:val="aspnumfaautoadjustrightr"/>
    <w:uiPriority w:val="0"/>
    <w:pPr>
      <w:widowControl w:val="0"/>
      <w:autoSpaceDE w:val="0"/>
      <w:autoSpaceDN w:val="0"/>
      <w:adjustRightInd w:val="0"/>
      <w:ind w:firstLine="720"/>
      <w:jc w:val="both"/>
    </w:pPr>
    <w:rPr>
      <w:rFonts w:ascii="Times New Roman" w:hAnsi="Times New Roman" w:eastAsia="宋体" w:cs="Times New Roman"/>
      <w:lang w:val="en-US" w:eastAsia="zh-CN" w:bidi="ar-SA"/>
    </w:rPr>
  </w:style>
  <w:style w:type="paragraph" w:customStyle="1" w:styleId="73">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74">
    <w:name w:val=" Char Char"/>
    <w:basedOn w:val="1"/>
    <w:qFormat/>
    <w:uiPriority w:val="0"/>
    <w:rPr>
      <w:rFonts w:ascii="Tahoma" w:hAnsi="Tahoma"/>
      <w:sz w:val="24"/>
      <w:szCs w:val="20"/>
    </w:rPr>
  </w:style>
  <w:style w:type="paragraph" w:customStyle="1" w:styleId="75">
    <w:name w:val="保留正文"/>
    <w:basedOn w:val="14"/>
    <w:uiPriority w:val="0"/>
    <w:pPr>
      <w:keepNext/>
      <w:spacing w:after="160" w:afterLines="0"/>
    </w:pPr>
    <w:rPr>
      <w:szCs w:val="20"/>
    </w:rPr>
  </w:style>
  <w:style w:type="paragraph" w:customStyle="1" w:styleId="76">
    <w:name w:val="无间隔1"/>
    <w:basedOn w:val="1"/>
    <w:qFormat/>
    <w:uiPriority w:val="0"/>
    <w:pPr>
      <w:widowControl/>
      <w:jc w:val="left"/>
    </w:pPr>
    <w:rPr>
      <w:rFonts w:ascii="Calibri" w:hAnsi="Calibri"/>
      <w:kern w:val="0"/>
      <w:sz w:val="20"/>
      <w:lang w:eastAsia="en-US" w:bidi="en-US"/>
    </w:rPr>
  </w:style>
  <w:style w:type="character" w:customStyle="1" w:styleId="77">
    <w:name w:val="font31"/>
    <w:basedOn w:val="33"/>
    <w:qFormat/>
    <w:uiPriority w:val="0"/>
    <w:rPr>
      <w:rFonts w:hint="eastAsia" w:ascii="宋体" w:hAnsi="宋体" w:eastAsia="宋体" w:cs="宋体"/>
      <w:color w:val="000000"/>
      <w:sz w:val="24"/>
      <w:szCs w:val="24"/>
      <w:u w:val="singl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www.ftpdown.com</Company>
  <Pages>34</Pages>
  <Words>17037</Words>
  <Characters>17777</Characters>
  <Lines>1</Lines>
  <Paragraphs>1</Paragraphs>
  <TotalTime>1</TotalTime>
  <ScaleCrop>false</ScaleCrop>
  <LinksUpToDate>false</LinksUpToDate>
  <CharactersWithSpaces>18940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2016-04-11T01:39:00Z</dcterms:created>
  <dc:creator>system</dc:creator>
  <cp:lastModifiedBy>巴西</cp:lastModifiedBy>
  <cp:lastPrinted>2021-07-19T06:04:00Z</cp:lastPrinted>
  <dcterms:modified xsi:type="dcterms:W3CDTF">2022-11-07T09:05:50Z</dcterms:modified>
  <dc:title>温州市农业科学研究院</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364DE6D60EB0468EAD0CC55F2B701228</vt:lpwstr>
  </property>
</Properties>
</file>